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C8455">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3075" o:spt="202" type="#_x0000_t202" style="position:absolute;left:0pt;margin-left:45.7pt;margin-top:-3.3pt;height:46.8pt;width:294.8pt;z-index:251659264;mso-width-relative:margin;mso-height-relative:margin;" stroked="t" coordsize="21600,21600">
            <v:path/>
            <v:fill focussize="0,0"/>
            <v:stroke color="#FFFFFF" joinstyle="miter"/>
            <v:imagedata o:title=""/>
            <o:lock v:ext="edit"/>
            <v:textbox>
              <w:txbxContent>
                <w:p w14:paraId="4F6CA83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D5694B9">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0DCBE99B">
      <w:pPr>
        <w:ind w:left="682" w:leftChars="-203" w:hanging="1108" w:hangingChars="154"/>
        <w:rPr>
          <w:sz w:val="72"/>
          <w:szCs w:val="72"/>
        </w:rPr>
      </w:pPr>
    </w:p>
    <w:p w14:paraId="2D1DA736">
      <w:pPr>
        <w:ind w:left="682" w:leftChars="-203" w:hanging="1108" w:hangingChars="154"/>
        <w:rPr>
          <w:sz w:val="72"/>
          <w:szCs w:val="72"/>
        </w:rPr>
      </w:pPr>
    </w:p>
    <w:p w14:paraId="03DC9DA3">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3DF7BE30">
      <w:pPr>
        <w:adjustRightInd w:val="0"/>
        <w:snapToGrid w:val="0"/>
        <w:spacing w:line="300" w:lineRule="auto"/>
        <w:jc w:val="center"/>
        <w:rPr>
          <w:rFonts w:hint="eastAsia" w:asciiTheme="minorEastAsia" w:hAnsiTheme="minorEastAsia" w:eastAsiaTheme="minorEastAsia"/>
          <w:b/>
          <w:snapToGrid w:val="0"/>
          <w:kern w:val="0"/>
          <w:sz w:val="72"/>
          <w:szCs w:val="72"/>
          <w:lang w:eastAsia="zh-CN"/>
        </w:rPr>
      </w:pPr>
      <w:r>
        <w:rPr>
          <w:rFonts w:hint="eastAsia" w:asciiTheme="minorEastAsia" w:hAnsiTheme="minorEastAsia" w:eastAsiaTheme="minorEastAsia"/>
          <w:b/>
          <w:bCs/>
          <w:snapToGrid w:val="0"/>
          <w:kern w:val="0"/>
          <w:sz w:val="72"/>
          <w:szCs w:val="72"/>
          <w:lang w:eastAsia="zh-CN"/>
        </w:rPr>
        <w:t>2025年经营主体公示信息审查经费</w:t>
      </w:r>
    </w:p>
    <w:p w14:paraId="504506B8">
      <w:pPr>
        <w:adjustRightInd w:val="0"/>
        <w:snapToGrid w:val="0"/>
        <w:spacing w:line="300" w:lineRule="auto"/>
        <w:jc w:val="center"/>
        <w:rPr>
          <w:rFonts w:ascii="经典标宋简" w:eastAsia="经典标宋简"/>
          <w:b/>
          <w:snapToGrid w:val="0"/>
          <w:kern w:val="0"/>
          <w:sz w:val="44"/>
          <w:szCs w:val="44"/>
        </w:rPr>
      </w:pPr>
    </w:p>
    <w:p w14:paraId="3149B381">
      <w:pPr>
        <w:adjustRightInd w:val="0"/>
        <w:snapToGrid w:val="0"/>
        <w:spacing w:line="300" w:lineRule="auto"/>
        <w:rPr>
          <w:rFonts w:ascii="经典标宋简" w:eastAsia="经典标宋简"/>
          <w:b/>
          <w:snapToGrid w:val="0"/>
          <w:kern w:val="0"/>
          <w:sz w:val="44"/>
          <w:szCs w:val="44"/>
        </w:rPr>
      </w:pPr>
    </w:p>
    <w:p w14:paraId="4D7B5BB4">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016D2705">
      <w:pPr>
        <w:adjustRightInd w:val="0"/>
        <w:snapToGrid w:val="0"/>
        <w:spacing w:line="300" w:lineRule="auto"/>
        <w:jc w:val="center"/>
        <w:rPr>
          <w:rFonts w:ascii="经典等线简" w:eastAsia="经典等线简"/>
          <w:b/>
          <w:snapToGrid w:val="0"/>
          <w:kern w:val="0"/>
          <w:sz w:val="32"/>
        </w:rPr>
      </w:pPr>
    </w:p>
    <w:p w14:paraId="5C57A9EE">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SZZZ2025-QC0213</w:t>
      </w:r>
    </w:p>
    <w:p w14:paraId="4A1F0465">
      <w:pPr>
        <w:adjustRightInd w:val="0"/>
        <w:snapToGrid w:val="0"/>
        <w:spacing w:line="300" w:lineRule="auto"/>
        <w:jc w:val="center"/>
        <w:rPr>
          <w:rFonts w:ascii="经典等线简" w:eastAsia="经典等线简"/>
          <w:b/>
          <w:snapToGrid w:val="0"/>
          <w:kern w:val="0"/>
          <w:sz w:val="18"/>
          <w:szCs w:val="18"/>
        </w:rPr>
      </w:pPr>
    </w:p>
    <w:p w14:paraId="1505FFE1">
      <w:pPr>
        <w:adjustRightInd w:val="0"/>
        <w:snapToGrid w:val="0"/>
        <w:spacing w:line="300" w:lineRule="auto"/>
        <w:jc w:val="center"/>
        <w:rPr>
          <w:rFonts w:eastAsia="经典标宋简"/>
          <w:b/>
          <w:snapToGrid w:val="0"/>
          <w:kern w:val="0"/>
          <w:sz w:val="44"/>
        </w:rPr>
      </w:pPr>
    </w:p>
    <w:p w14:paraId="524D09B3">
      <w:pPr>
        <w:adjustRightInd w:val="0"/>
        <w:snapToGrid w:val="0"/>
        <w:spacing w:line="300" w:lineRule="auto"/>
        <w:jc w:val="center"/>
      </w:pPr>
      <w:r>
        <w:rPr>
          <w:rFonts w:eastAsia="经典标宋简"/>
          <w:b/>
          <w:snapToGrid w:val="0"/>
          <w:kern w:val="0"/>
          <w:sz w:val="44"/>
        </w:rPr>
        <w:t xml:space="preserve"> </w:t>
      </w:r>
    </w:p>
    <w:p w14:paraId="34ABDE6E"/>
    <w:p w14:paraId="5AA8BF39"/>
    <w:p w14:paraId="531E5592"/>
    <w:p w14:paraId="6FD29C33"/>
    <w:p w14:paraId="4C1AB13D"/>
    <w:p w14:paraId="150A0B06"/>
    <w:p w14:paraId="1556B535">
      <w:pPr>
        <w:pStyle w:val="29"/>
        <w:adjustRightInd w:val="0"/>
        <w:snapToGrid w:val="0"/>
        <w:spacing w:line="300" w:lineRule="auto"/>
        <w:ind w:hanging="835"/>
        <w:jc w:val="center"/>
        <w:rPr>
          <w:b/>
          <w:snapToGrid w:val="0"/>
          <w:sz w:val="30"/>
        </w:rPr>
      </w:pPr>
      <w:r>
        <w:rPr>
          <w:rFonts w:hint="eastAsia"/>
          <w:b/>
          <w:snapToGrid w:val="0"/>
          <w:sz w:val="30"/>
        </w:rPr>
        <w:t>二〇二</w:t>
      </w:r>
      <w:r>
        <w:rPr>
          <w:rFonts w:hint="eastAsia"/>
          <w:b/>
          <w:snapToGrid w:val="0"/>
          <w:sz w:val="30"/>
          <w:lang w:eastAsia="zh-CN"/>
        </w:rPr>
        <w:t>五</w:t>
      </w:r>
      <w:r>
        <w:rPr>
          <w:rFonts w:hint="eastAsia"/>
          <w:b/>
          <w:snapToGrid w:val="0"/>
          <w:sz w:val="30"/>
        </w:rPr>
        <w:t>年</w:t>
      </w:r>
      <w:r>
        <w:rPr>
          <w:rFonts w:hint="eastAsia"/>
          <w:b/>
          <w:snapToGrid w:val="0"/>
          <w:sz w:val="30"/>
          <w:lang w:val="en-US" w:eastAsia="zh-CN"/>
        </w:rPr>
        <w:t>六</w:t>
      </w:r>
      <w:r>
        <w:rPr>
          <w:rFonts w:hint="eastAsia"/>
          <w:b/>
          <w:snapToGrid w:val="0"/>
          <w:sz w:val="30"/>
        </w:rPr>
        <w:t>月</w:t>
      </w:r>
    </w:p>
    <w:p w14:paraId="3E569EB4"/>
    <w:p w14:paraId="092996B8">
      <w:pPr>
        <w:jc w:val="center"/>
        <w:rPr>
          <w:rFonts w:asciiTheme="minorEastAsia" w:hAnsiTheme="minorEastAsia" w:eastAsiaTheme="minorEastAsia"/>
          <w:b/>
          <w:bCs/>
          <w:sz w:val="44"/>
          <w:szCs w:val="44"/>
        </w:rPr>
      </w:pPr>
    </w:p>
    <w:p w14:paraId="7FCF76B5">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0440CC1B">
      <w:pPr>
        <w:spacing w:line="360" w:lineRule="auto"/>
        <w:ind w:firstLine="480" w:firstLineChars="200"/>
        <w:rPr>
          <w:rFonts w:ascii="宋体" w:hAnsi="宋体"/>
          <w:sz w:val="24"/>
        </w:rPr>
      </w:pPr>
    </w:p>
    <w:p w14:paraId="196B4379">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4C02548C">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666F2A8">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740E6423">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4F0AF517">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1E4F68AB">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6BD287E9">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610F0BAA">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46BBBE05">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5ED03C48">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23397486">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22DD07EB">
      <w:pPr>
        <w:spacing w:line="440" w:lineRule="exact"/>
        <w:ind w:firstLine="480" w:firstLineChars="200"/>
        <w:rPr>
          <w:rFonts w:ascii="仿宋" w:hAnsi="仿宋" w:eastAsia="仿宋"/>
          <w:sz w:val="24"/>
        </w:rPr>
      </w:pPr>
    </w:p>
    <w:p w14:paraId="0FB27BB0">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6A61B452">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4E7EF73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3ECC482C">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702CCA7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1BB9234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3A79BB0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2C314B9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1947F046">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7756C67A">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272BEEE3">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17851081">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021EA6B2">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24B3DD6E">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3BCE75AE">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35B5BA7C">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7C0429C4">
      <w:pPr>
        <w:spacing w:line="440" w:lineRule="exact"/>
        <w:ind w:firstLine="480" w:firstLineChars="200"/>
        <w:rPr>
          <w:rFonts w:ascii="仿宋" w:hAnsi="仿宋" w:eastAsia="仿宋"/>
          <w:sz w:val="24"/>
        </w:rPr>
      </w:pPr>
    </w:p>
    <w:p w14:paraId="1B633041">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2CD039A1">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359050CA">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0B95D6BD">
      <w:pPr>
        <w:spacing w:line="440" w:lineRule="exact"/>
        <w:ind w:firstLine="426" w:firstLineChars="177"/>
        <w:rPr>
          <w:rFonts w:ascii="仿宋_GB2312" w:eastAsia="仿宋_GB2312" w:hAnsiTheme="minorEastAsia"/>
          <w:b/>
          <w:color w:val="FF0000"/>
          <w:sz w:val="24"/>
        </w:rPr>
      </w:pPr>
    </w:p>
    <w:p w14:paraId="46C6857F">
      <w:pPr>
        <w:spacing w:line="440" w:lineRule="exact"/>
        <w:ind w:firstLine="424" w:firstLineChars="177"/>
        <w:rPr>
          <w:rFonts w:hint="eastAsia" w:ascii="仿宋" w:hAnsi="仿宋" w:eastAsia="仿宋"/>
          <w:sz w:val="24"/>
          <w:lang w:val="en-US" w:eastAsia="zh-CN"/>
        </w:rPr>
      </w:pPr>
      <w:r>
        <w:rPr>
          <w:rFonts w:hint="eastAsia" w:ascii="仿宋" w:hAnsi="仿宋" w:eastAsia="仿宋"/>
          <w:sz w:val="24"/>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1"/>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720"/>
      </w:tblGrid>
      <w:tr w14:paraId="49EA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jc w:val="center"/>
        </w:trPr>
        <w:tc>
          <w:tcPr>
            <w:tcW w:w="811" w:type="dxa"/>
            <w:noWrap w:val="0"/>
            <w:vAlign w:val="center"/>
          </w:tcPr>
          <w:p w14:paraId="6A61BF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8720" w:type="dxa"/>
            <w:noWrap w:val="0"/>
            <w:vAlign w:val="center"/>
          </w:tcPr>
          <w:p w14:paraId="4D67FC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供应商参与投标禁止情形</w:t>
            </w:r>
          </w:p>
        </w:tc>
      </w:tr>
      <w:tr w14:paraId="74CC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9D84C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720" w:type="dxa"/>
            <w:noWrap w:val="0"/>
            <w:vAlign w:val="center"/>
          </w:tcPr>
          <w:p w14:paraId="6FCE3B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auto"/>
                <w:sz w:val="24"/>
                <w:szCs w:val="24"/>
                <w:highlight w:val="none"/>
                <w:lang w:val="en-US" w:eastAsia="zh-CN"/>
              </w:rPr>
              <w:t>同一人、属同一单位或者在同一单位缴纳社会保险</w:t>
            </w:r>
            <w:r>
              <w:rPr>
                <w:rFonts w:hint="eastAsia" w:ascii="仿宋" w:hAnsi="仿宋" w:eastAsia="仿宋" w:cs="仿宋"/>
                <w:color w:val="auto"/>
                <w:sz w:val="24"/>
                <w:szCs w:val="24"/>
                <w:highlight w:val="none"/>
                <w:lang w:val="en-US" w:eastAsia="zh-CN"/>
              </w:rPr>
              <w:t>。</w:t>
            </w:r>
          </w:p>
        </w:tc>
      </w:tr>
      <w:tr w14:paraId="1E53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0"/>
            <w:vAlign w:val="center"/>
          </w:tcPr>
          <w:p w14:paraId="1472A9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20" w:type="dxa"/>
            <w:noWrap w:val="0"/>
            <w:vAlign w:val="center"/>
          </w:tcPr>
          <w:p w14:paraId="5290C97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参与本项目政府采购活动时，与其他投标供应商存在单位负责人为</w:t>
            </w:r>
            <w:r>
              <w:rPr>
                <w:rFonts w:hint="eastAsia" w:ascii="仿宋" w:hAnsi="仿宋" w:eastAsia="仿宋" w:cs="仿宋"/>
                <w:b/>
                <w:bCs/>
                <w:color w:val="auto"/>
                <w:sz w:val="24"/>
                <w:szCs w:val="24"/>
                <w:highlight w:val="none"/>
                <w:lang w:val="en-US" w:eastAsia="zh-CN"/>
              </w:rPr>
              <w:t>同一人或直接控股、管理关系</w:t>
            </w:r>
            <w:r>
              <w:rPr>
                <w:rFonts w:hint="eastAsia" w:ascii="仿宋" w:hAnsi="仿宋" w:eastAsia="仿宋" w:cs="仿宋"/>
                <w:color w:val="auto"/>
                <w:sz w:val="24"/>
                <w:szCs w:val="24"/>
                <w:highlight w:val="none"/>
                <w:lang w:val="en-US" w:eastAsia="zh-CN"/>
              </w:rPr>
              <w:t>。</w:t>
            </w:r>
          </w:p>
        </w:tc>
      </w:tr>
      <w:tr w14:paraId="54E9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60E67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20" w:type="dxa"/>
            <w:noWrap w:val="0"/>
            <w:vAlign w:val="center"/>
          </w:tcPr>
          <w:p w14:paraId="43C09C6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与其他投标供应商的投标文件或部分投标文件</w:t>
            </w:r>
            <w:r>
              <w:rPr>
                <w:rFonts w:hint="eastAsia" w:ascii="仿宋" w:hAnsi="仿宋" w:eastAsia="仿宋" w:cs="仿宋"/>
                <w:b/>
                <w:bCs/>
                <w:color w:val="auto"/>
                <w:sz w:val="24"/>
                <w:szCs w:val="24"/>
                <w:highlight w:val="none"/>
                <w:lang w:val="en-US" w:eastAsia="zh-CN"/>
              </w:rPr>
              <w:t>相互混装或存在非正常一致</w:t>
            </w:r>
            <w:r>
              <w:rPr>
                <w:rFonts w:hint="eastAsia" w:ascii="仿宋" w:hAnsi="仿宋" w:eastAsia="仿宋" w:cs="仿宋"/>
                <w:color w:val="auto"/>
                <w:sz w:val="24"/>
                <w:szCs w:val="24"/>
                <w:highlight w:val="none"/>
                <w:lang w:val="en-US" w:eastAsia="zh-CN"/>
              </w:rPr>
              <w:t>。</w:t>
            </w:r>
          </w:p>
        </w:tc>
      </w:tr>
      <w:tr w14:paraId="5354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noWrap w:val="0"/>
            <w:vAlign w:val="center"/>
          </w:tcPr>
          <w:p w14:paraId="5661C2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720" w:type="dxa"/>
            <w:noWrap w:val="0"/>
            <w:vAlign w:val="center"/>
          </w:tcPr>
          <w:p w14:paraId="296F5B3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与其他投标供应商的投标文件由</w:t>
            </w:r>
            <w:r>
              <w:rPr>
                <w:rFonts w:hint="eastAsia" w:ascii="仿宋" w:hAnsi="仿宋" w:eastAsia="仿宋" w:cs="仿宋"/>
                <w:b/>
                <w:bCs/>
                <w:color w:val="auto"/>
                <w:sz w:val="24"/>
                <w:szCs w:val="24"/>
                <w:highlight w:val="none"/>
                <w:lang w:val="en-US" w:eastAsia="zh-CN"/>
              </w:rPr>
              <w:t>同一单位或者同一人编制</w:t>
            </w:r>
            <w:r>
              <w:rPr>
                <w:rFonts w:hint="eastAsia" w:ascii="仿宋" w:hAnsi="仿宋" w:eastAsia="仿宋" w:cs="仿宋"/>
                <w:color w:val="auto"/>
                <w:sz w:val="24"/>
                <w:szCs w:val="24"/>
                <w:highlight w:val="none"/>
                <w:lang w:val="en-US" w:eastAsia="zh-CN"/>
              </w:rPr>
              <w:t>，或者使用</w:t>
            </w:r>
            <w:r>
              <w:rPr>
                <w:rFonts w:hint="eastAsia" w:ascii="仿宋" w:hAnsi="仿宋" w:eastAsia="仿宋" w:cs="仿宋"/>
                <w:b/>
                <w:bCs/>
                <w:color w:val="auto"/>
                <w:sz w:val="24"/>
                <w:szCs w:val="24"/>
                <w:highlight w:val="none"/>
                <w:lang w:val="en-US" w:eastAsia="zh-CN"/>
              </w:rPr>
              <w:t>同一设备编制</w:t>
            </w:r>
            <w:r>
              <w:rPr>
                <w:rFonts w:hint="eastAsia" w:ascii="仿宋" w:hAnsi="仿宋" w:eastAsia="仿宋" w:cs="仿宋"/>
                <w:color w:val="auto"/>
                <w:sz w:val="24"/>
                <w:szCs w:val="24"/>
                <w:highlight w:val="none"/>
                <w:lang w:val="en-US" w:eastAsia="zh-CN"/>
              </w:rPr>
              <w:t>（“文件制作机器码”“文件创建标识码”一致）。</w:t>
            </w:r>
          </w:p>
        </w:tc>
      </w:tr>
      <w:tr w14:paraId="7CC9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noWrap w:val="0"/>
            <w:vAlign w:val="center"/>
          </w:tcPr>
          <w:p w14:paraId="2FAF6D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720" w:type="dxa"/>
            <w:noWrap w:val="0"/>
            <w:vAlign w:val="center"/>
          </w:tcPr>
          <w:p w14:paraId="6CC032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w:t>
            </w:r>
            <w:r>
              <w:rPr>
                <w:rFonts w:hint="eastAsia" w:ascii="仿宋" w:hAnsi="仿宋" w:eastAsia="仿宋" w:cs="仿宋"/>
                <w:b/>
                <w:bCs/>
                <w:color w:val="auto"/>
                <w:sz w:val="24"/>
                <w:szCs w:val="24"/>
                <w:highlight w:val="none"/>
                <w:lang w:val="en-US" w:eastAsia="zh-CN"/>
              </w:rPr>
              <w:t>未经出具机构核实</w:t>
            </w:r>
            <w:r>
              <w:rPr>
                <w:rFonts w:hint="eastAsia" w:ascii="仿宋" w:hAnsi="仿宋" w:eastAsia="仿宋" w:cs="仿宋"/>
                <w:color w:val="auto"/>
                <w:sz w:val="24"/>
                <w:szCs w:val="24"/>
                <w:highlight w:val="none"/>
                <w:lang w:val="en-US" w:eastAsia="zh-CN"/>
              </w:rPr>
              <w:t>的虚假的检验检测报告、业绩材料、社保缴纳证明、学历学位证书、职称认证证书等材料。</w:t>
            </w:r>
          </w:p>
        </w:tc>
      </w:tr>
      <w:tr w14:paraId="4494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noWrap w:val="0"/>
            <w:vAlign w:val="center"/>
          </w:tcPr>
          <w:p w14:paraId="155334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720" w:type="dxa"/>
            <w:noWrap w:val="0"/>
            <w:vAlign w:val="center"/>
          </w:tcPr>
          <w:p w14:paraId="07440E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擅自将投标密钥</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lang w:val="en-US" w:eastAsia="zh-CN"/>
              </w:rPr>
              <w:t>电子营业执照出借他人使用或未妥善保管。</w:t>
            </w:r>
          </w:p>
        </w:tc>
      </w:tr>
    </w:tbl>
    <w:p w14:paraId="3B62D807">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72773995">
          <w:pPr>
            <w:pStyle w:val="504"/>
            <w:jc w:val="center"/>
            <w:rPr>
              <w:rFonts w:ascii="Times New Roman" w:hAnsi="Times New Roman" w:eastAsia="宋体" w:cs="Times New Roman"/>
              <w:b w:val="0"/>
              <w:bCs w:val="0"/>
              <w:iCs/>
              <w:smallCaps/>
              <w:color w:val="auto"/>
              <w:kern w:val="2"/>
              <w:sz w:val="21"/>
              <w:szCs w:val="24"/>
              <w:lang w:val="zh-CN"/>
            </w:rPr>
          </w:pPr>
          <w:bookmarkStart w:id="118" w:name="_GoBack"/>
          <w:bookmarkEnd w:id="118"/>
        </w:p>
        <w:p w14:paraId="2A541850">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p w14:paraId="32036EEC">
          <w:pPr>
            <w:pStyle w:val="35"/>
            <w:tabs>
              <w:tab w:val="right" w:leader="dot" w:pos="9628"/>
            </w:tabs>
            <w:rPr>
              <w:rFonts w:ascii="仿宋_GB2312" w:eastAsia="仿宋_GB2312"/>
              <w:sz w:val="24"/>
            </w:rPr>
          </w:pPr>
        </w:p>
        <w:p w14:paraId="7B270614">
          <w:pPr>
            <w:pStyle w:val="35"/>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2817AB1B">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7F0BE842">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781B7079">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27394B68">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44164B36">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4313B287">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5ECA0DDB">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52D5610A">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6328F319">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7E9FA014">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77ED781C">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67646875">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0D6665B7">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14:paraId="1A79B742">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14:paraId="17E2038A">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14:paraId="401788CD">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0D1DA098">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0739C1A4">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65AD4703">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128AB410">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43</w:t>
          </w:r>
          <w:r>
            <w:rPr>
              <w:rFonts w:hint="eastAsia" w:ascii="仿宋_GB2312" w:eastAsia="仿宋_GB2312"/>
              <w:sz w:val="24"/>
            </w:rPr>
            <w:fldChar w:fldCharType="end"/>
          </w:r>
          <w:r>
            <w:rPr>
              <w:rFonts w:hint="eastAsia" w:ascii="仿宋_GB2312" w:eastAsia="仿宋_GB2312"/>
              <w:sz w:val="24"/>
            </w:rPr>
            <w:fldChar w:fldCharType="end"/>
          </w:r>
        </w:p>
        <w:p w14:paraId="27459C4D">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44</w:t>
          </w:r>
          <w:r>
            <w:rPr>
              <w:rFonts w:hint="eastAsia" w:ascii="仿宋_GB2312" w:eastAsia="仿宋_GB2312"/>
              <w:sz w:val="24"/>
            </w:rPr>
            <w:fldChar w:fldCharType="end"/>
          </w:r>
          <w:r>
            <w:rPr>
              <w:rFonts w:hint="eastAsia" w:ascii="仿宋_GB2312" w:eastAsia="仿宋_GB2312"/>
              <w:sz w:val="24"/>
            </w:rPr>
            <w:fldChar w:fldCharType="end"/>
          </w:r>
        </w:p>
        <w:p w14:paraId="0031C428">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46</w:t>
          </w:r>
          <w:r>
            <w:rPr>
              <w:rFonts w:hint="eastAsia" w:ascii="仿宋_GB2312" w:eastAsia="仿宋_GB2312"/>
              <w:sz w:val="24"/>
            </w:rPr>
            <w:fldChar w:fldCharType="end"/>
          </w:r>
          <w:r>
            <w:rPr>
              <w:rFonts w:hint="eastAsia" w:ascii="仿宋_GB2312" w:eastAsia="仿宋_GB2312"/>
              <w:sz w:val="24"/>
            </w:rPr>
            <w:fldChar w:fldCharType="end"/>
          </w:r>
        </w:p>
        <w:p w14:paraId="54D89591">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71</w:t>
          </w:r>
          <w:r>
            <w:rPr>
              <w:rFonts w:hint="eastAsia" w:ascii="仿宋_GB2312" w:eastAsia="仿宋_GB2312"/>
              <w:sz w:val="24"/>
            </w:rPr>
            <w:fldChar w:fldCharType="end"/>
          </w:r>
          <w:r>
            <w:rPr>
              <w:rFonts w:hint="eastAsia" w:ascii="仿宋_GB2312" w:eastAsia="仿宋_GB2312"/>
              <w:sz w:val="24"/>
            </w:rPr>
            <w:fldChar w:fldCharType="end"/>
          </w:r>
        </w:p>
        <w:p w14:paraId="59A9BFF0">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74</w:t>
          </w:r>
          <w:r>
            <w:rPr>
              <w:rFonts w:hint="eastAsia" w:ascii="仿宋_GB2312" w:eastAsia="仿宋_GB2312"/>
              <w:sz w:val="24"/>
            </w:rPr>
            <w:fldChar w:fldCharType="end"/>
          </w:r>
          <w:r>
            <w:rPr>
              <w:rFonts w:hint="eastAsia" w:ascii="仿宋_GB2312" w:eastAsia="仿宋_GB2312"/>
              <w:sz w:val="24"/>
            </w:rPr>
            <w:fldChar w:fldCharType="end"/>
          </w:r>
        </w:p>
        <w:p w14:paraId="20D6A3C5">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74</w:t>
          </w:r>
          <w:r>
            <w:rPr>
              <w:rFonts w:hint="eastAsia" w:ascii="仿宋_GB2312" w:eastAsia="仿宋_GB2312"/>
              <w:sz w:val="24"/>
            </w:rPr>
            <w:fldChar w:fldCharType="end"/>
          </w:r>
          <w:r>
            <w:rPr>
              <w:rFonts w:hint="eastAsia" w:ascii="仿宋_GB2312" w:eastAsia="仿宋_GB2312"/>
              <w:sz w:val="24"/>
            </w:rPr>
            <w:fldChar w:fldCharType="end"/>
          </w:r>
        </w:p>
        <w:p w14:paraId="2065CF1C">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78</w:t>
          </w:r>
          <w:r>
            <w:rPr>
              <w:rFonts w:hint="eastAsia" w:ascii="仿宋_GB2312" w:eastAsia="仿宋_GB2312"/>
              <w:sz w:val="24"/>
            </w:rPr>
            <w:fldChar w:fldCharType="end"/>
          </w:r>
          <w:r>
            <w:rPr>
              <w:rFonts w:hint="eastAsia" w:ascii="仿宋_GB2312" w:eastAsia="仿宋_GB2312"/>
              <w:sz w:val="24"/>
            </w:rPr>
            <w:fldChar w:fldCharType="end"/>
          </w:r>
        </w:p>
        <w:p w14:paraId="34F7FC4F">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81</w:t>
          </w:r>
          <w:r>
            <w:rPr>
              <w:rFonts w:hint="eastAsia" w:ascii="仿宋_GB2312" w:eastAsia="仿宋_GB2312"/>
              <w:sz w:val="24"/>
            </w:rPr>
            <w:fldChar w:fldCharType="end"/>
          </w:r>
          <w:r>
            <w:rPr>
              <w:rFonts w:hint="eastAsia" w:ascii="仿宋_GB2312" w:eastAsia="仿宋_GB2312"/>
              <w:sz w:val="24"/>
            </w:rPr>
            <w:fldChar w:fldCharType="end"/>
          </w:r>
        </w:p>
        <w:p w14:paraId="1F143E96">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84</w:t>
          </w:r>
          <w:r>
            <w:rPr>
              <w:rFonts w:hint="eastAsia" w:ascii="仿宋_GB2312" w:eastAsia="仿宋_GB2312"/>
              <w:sz w:val="24"/>
            </w:rPr>
            <w:fldChar w:fldCharType="end"/>
          </w:r>
          <w:r>
            <w:rPr>
              <w:rFonts w:hint="eastAsia" w:ascii="仿宋_GB2312" w:eastAsia="仿宋_GB2312"/>
              <w:sz w:val="24"/>
            </w:rPr>
            <w:fldChar w:fldCharType="end"/>
          </w:r>
        </w:p>
        <w:p w14:paraId="5142B986">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86</w:t>
          </w:r>
          <w:r>
            <w:rPr>
              <w:rFonts w:hint="eastAsia" w:ascii="仿宋_GB2312" w:eastAsia="仿宋_GB2312"/>
              <w:sz w:val="24"/>
            </w:rPr>
            <w:fldChar w:fldCharType="end"/>
          </w:r>
          <w:r>
            <w:rPr>
              <w:rFonts w:hint="eastAsia" w:ascii="仿宋_GB2312" w:eastAsia="仿宋_GB2312"/>
              <w:sz w:val="24"/>
            </w:rPr>
            <w:fldChar w:fldCharType="end"/>
          </w:r>
        </w:p>
        <w:p w14:paraId="144798B7">
          <w:pPr>
            <w:pStyle w:val="42"/>
            <w:tabs>
              <w:tab w:val="right" w:leader="dot" w:pos="9628"/>
            </w:tabs>
            <w:spacing w:line="360" w:lineRule="exact"/>
          </w:pPr>
          <w:r>
            <w:rPr>
              <w:rFonts w:hint="eastAsia" w:ascii="仿宋_GB2312" w:eastAsia="仿宋_GB2312"/>
              <w:sz w:val="24"/>
            </w:rPr>
            <w:fldChar w:fldCharType="end"/>
          </w:r>
        </w:p>
      </w:sdtContent>
    </w:sdt>
    <w:p w14:paraId="0FAC488F"/>
    <w:p w14:paraId="79C735DD"/>
    <w:p w14:paraId="450D02A6">
      <w:pPr>
        <w:tabs>
          <w:tab w:val="left" w:pos="3660"/>
        </w:tabs>
      </w:pPr>
    </w:p>
    <w:p w14:paraId="347E06E4">
      <w:pPr>
        <w:tabs>
          <w:tab w:val="left" w:pos="3660"/>
        </w:tabs>
      </w:pPr>
      <w:r>
        <w:tab/>
      </w:r>
    </w:p>
    <w:p w14:paraId="439DE394">
      <w:pPr>
        <w:pStyle w:val="4"/>
        <w:keepNext w:val="0"/>
        <w:keepLines w:val="0"/>
        <w:pageBreakBefore w:val="0"/>
        <w:widowControl w:val="0"/>
        <w:kinsoku/>
        <w:wordWrap/>
        <w:overflowPunct/>
        <w:topLinePunct w:val="0"/>
        <w:autoSpaceDE/>
        <w:autoSpaceDN/>
        <w:bidi w:val="0"/>
        <w:textAlignment w:val="auto"/>
      </w:pPr>
      <w:bookmarkStart w:id="0" w:name="_Toc135293159"/>
      <w:r>
        <w:rPr>
          <w:rFonts w:hint="eastAsia"/>
        </w:rPr>
        <w:t>第一章  投标邀请</w:t>
      </w:r>
      <w:bookmarkEnd w:id="0"/>
    </w:p>
    <w:p w14:paraId="75889EFC">
      <w:pPr>
        <w:keepNext w:val="0"/>
        <w:keepLines w:val="0"/>
        <w:pageBreakBefore w:val="0"/>
        <w:widowControl w:val="0"/>
        <w:pBdr>
          <w:top w:val="single" w:color="auto" w:sz="4" w:space="1"/>
          <w:left w:val="single" w:color="auto" w:sz="4" w:space="0"/>
          <w:bottom w:val="single" w:color="auto" w:sz="4" w:space="1"/>
          <w:right w:val="single" w:color="auto" w:sz="4" w:space="4"/>
        </w:pBdr>
        <w:kinsoku/>
        <w:wordWrap/>
        <w:overflowPunct/>
        <w:topLinePunct w:val="0"/>
        <w:autoSpaceDE/>
        <w:autoSpaceDN/>
        <w:bidi w:val="0"/>
        <w:spacing w:line="360" w:lineRule="auto"/>
        <w:ind w:firstLine="420" w:firstLineChars="200"/>
        <w:textAlignment w:val="auto"/>
        <w:rPr>
          <w:rFonts w:ascii="宋体" w:hAnsi="宋体" w:cs="Arial Unicode MS"/>
          <w:snapToGrid w:val="0"/>
          <w:kern w:val="0"/>
          <w:szCs w:val="21"/>
        </w:rPr>
      </w:pPr>
      <w:r>
        <w:rPr>
          <w:rFonts w:hint="eastAsia" w:ascii="宋体" w:hAnsi="宋体" w:cs="Arial Unicode MS"/>
          <w:snapToGrid w:val="0"/>
          <w:kern w:val="0"/>
          <w:szCs w:val="21"/>
        </w:rPr>
        <w:t>项目概况</w:t>
      </w:r>
    </w:p>
    <w:p w14:paraId="21915AF3">
      <w:pPr>
        <w:keepNext w:val="0"/>
        <w:keepLines w:val="0"/>
        <w:pageBreakBefore w:val="0"/>
        <w:widowControl w:val="0"/>
        <w:pBdr>
          <w:top w:val="single" w:color="auto" w:sz="4" w:space="1"/>
          <w:left w:val="single" w:color="auto" w:sz="4" w:space="0"/>
          <w:bottom w:val="single" w:color="auto" w:sz="4" w:space="1"/>
          <w:right w:val="single" w:color="auto" w:sz="4" w:space="4"/>
        </w:pBdr>
        <w:kinsoku/>
        <w:wordWrap/>
        <w:overflowPunct/>
        <w:topLinePunct w:val="0"/>
        <w:autoSpaceDE/>
        <w:autoSpaceDN/>
        <w:bidi w:val="0"/>
        <w:spacing w:line="360" w:lineRule="auto"/>
        <w:ind w:firstLine="420" w:firstLineChars="200"/>
        <w:textAlignment w:val="auto"/>
        <w:rPr>
          <w:rFonts w:ascii="宋体" w:hAnsi="宋体" w:cs="Arial Unicode MS"/>
          <w:snapToGrid w:val="0"/>
          <w:kern w:val="0"/>
          <w:szCs w:val="21"/>
        </w:rPr>
      </w:pPr>
      <w:r>
        <w:rPr>
          <w:rFonts w:hint="eastAsia" w:ascii="宋体" w:hAnsi="宋体"/>
          <w:snapToGrid w:val="0"/>
          <w:szCs w:val="21"/>
          <w:u w:val="single"/>
          <w:lang w:eastAsia="zh-CN"/>
        </w:rPr>
        <w:t>2025年经营主体公示信息审查经费</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06</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17</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179B3A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cs="Arial Unicode MS"/>
          <w:snapToGrid w:val="0"/>
          <w:kern w:val="0"/>
          <w:szCs w:val="21"/>
        </w:rPr>
      </w:pPr>
    </w:p>
    <w:p w14:paraId="464E8ED0">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130AD0">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SZZZ2025-QC0213</w:t>
      </w:r>
    </w:p>
    <w:p w14:paraId="17E6EF6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2025年经营主体公示信息审查经费</w:t>
      </w:r>
    </w:p>
    <w:p w14:paraId="61B89768">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4A9F9EE1">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lang w:eastAsia="zh-CN"/>
        </w:rPr>
        <w:t>750,000.00</w:t>
      </w:r>
      <w:r>
        <w:rPr>
          <w:rFonts w:hint="eastAsia" w:ascii="宋体" w:hAnsi="宋体" w:eastAsia="宋体"/>
          <w:snapToGrid w:val="0"/>
          <w:color w:val="auto"/>
          <w:sz w:val="21"/>
          <w:szCs w:val="21"/>
        </w:rPr>
        <w:t>元</w:t>
      </w:r>
    </w:p>
    <w:p w14:paraId="3613492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lang w:eastAsia="zh-CN"/>
        </w:rPr>
        <w:t>750,000.00</w:t>
      </w:r>
      <w:r>
        <w:rPr>
          <w:rFonts w:hint="eastAsia" w:ascii="宋体" w:hAnsi="宋体" w:eastAsia="宋体"/>
          <w:snapToGrid w:val="0"/>
          <w:color w:val="auto"/>
          <w:sz w:val="21"/>
          <w:szCs w:val="21"/>
        </w:rPr>
        <w:t>元</w:t>
      </w:r>
    </w:p>
    <w:p w14:paraId="39FF4180">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452"/>
        <w:gridCol w:w="839"/>
        <w:gridCol w:w="839"/>
        <w:gridCol w:w="2693"/>
        <w:gridCol w:w="1276"/>
      </w:tblGrid>
      <w:tr w14:paraId="4EB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37BB1A96">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rFonts w:hint="eastAsia"/>
                <w:sz w:val="21"/>
              </w:rPr>
              <w:t>序号</w:t>
            </w:r>
          </w:p>
        </w:tc>
        <w:tc>
          <w:tcPr>
            <w:tcW w:w="3452" w:type="dxa"/>
            <w:shd w:val="clear" w:color="auto" w:fill="ABCDEF"/>
            <w:vAlign w:val="center"/>
          </w:tcPr>
          <w:p w14:paraId="27CC0B5E">
            <w:pPr>
              <w:pStyle w:val="45"/>
              <w:keepNext w:val="0"/>
              <w:keepLines w:val="0"/>
              <w:pageBreakBefore w:val="0"/>
              <w:widowControl w:val="0"/>
              <w:kinsoku/>
              <w:wordWrap/>
              <w:overflowPunct/>
              <w:topLinePunct w:val="0"/>
              <w:autoSpaceDE/>
              <w:autoSpaceDN/>
              <w:bidi w:val="0"/>
              <w:spacing w:line="360" w:lineRule="auto"/>
              <w:jc w:val="center"/>
              <w:textAlignment w:val="auto"/>
              <w:rPr>
                <w:sz w:val="21"/>
              </w:rPr>
            </w:pPr>
            <w:r>
              <w:rPr>
                <w:sz w:val="21"/>
              </w:rPr>
              <w:t>标的名称</w:t>
            </w:r>
          </w:p>
        </w:tc>
        <w:tc>
          <w:tcPr>
            <w:tcW w:w="839" w:type="dxa"/>
            <w:shd w:val="clear" w:color="auto" w:fill="ABCDEF"/>
            <w:vAlign w:val="center"/>
          </w:tcPr>
          <w:p w14:paraId="1DB556DE">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数量</w:t>
            </w:r>
          </w:p>
        </w:tc>
        <w:tc>
          <w:tcPr>
            <w:tcW w:w="839" w:type="dxa"/>
            <w:shd w:val="clear" w:color="auto" w:fill="ABCDEF"/>
            <w:vAlign w:val="center"/>
          </w:tcPr>
          <w:p w14:paraId="5B3524EA">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单位</w:t>
            </w:r>
          </w:p>
        </w:tc>
        <w:tc>
          <w:tcPr>
            <w:tcW w:w="2693" w:type="dxa"/>
            <w:shd w:val="clear" w:color="auto" w:fill="ABCDEF"/>
            <w:vAlign w:val="center"/>
          </w:tcPr>
          <w:p w14:paraId="03D25C28">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rFonts w:hint="eastAsia"/>
                <w:sz w:val="21"/>
              </w:rPr>
              <w:t>简要技术需求或服务要求</w:t>
            </w:r>
          </w:p>
        </w:tc>
        <w:tc>
          <w:tcPr>
            <w:tcW w:w="1276" w:type="dxa"/>
            <w:shd w:val="clear" w:color="auto" w:fill="ABCDEF"/>
            <w:vAlign w:val="center"/>
          </w:tcPr>
          <w:p w14:paraId="5DB4EF26">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备注</w:t>
            </w:r>
          </w:p>
        </w:tc>
      </w:tr>
      <w:tr w14:paraId="586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0" w:hRule="atLeast"/>
        </w:trPr>
        <w:tc>
          <w:tcPr>
            <w:tcW w:w="682" w:type="dxa"/>
            <w:shd w:val="clear" w:color="auto" w:fill="auto"/>
            <w:vAlign w:val="center"/>
          </w:tcPr>
          <w:p w14:paraId="4A9E8FEB">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1</w:t>
            </w:r>
          </w:p>
        </w:tc>
        <w:tc>
          <w:tcPr>
            <w:tcW w:w="3452" w:type="dxa"/>
            <w:shd w:val="clear" w:color="auto" w:fill="auto"/>
            <w:vAlign w:val="center"/>
          </w:tcPr>
          <w:p w14:paraId="438FE457">
            <w:pPr>
              <w:pStyle w:val="45"/>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2025年经营主体公示信息审查经费</w:t>
            </w:r>
          </w:p>
        </w:tc>
        <w:tc>
          <w:tcPr>
            <w:tcW w:w="839" w:type="dxa"/>
            <w:shd w:val="clear" w:color="auto" w:fill="auto"/>
            <w:vAlign w:val="center"/>
          </w:tcPr>
          <w:p w14:paraId="5869E30D">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1</w:t>
            </w:r>
          </w:p>
        </w:tc>
        <w:tc>
          <w:tcPr>
            <w:tcW w:w="839" w:type="dxa"/>
            <w:shd w:val="clear" w:color="auto" w:fill="auto"/>
            <w:vAlign w:val="center"/>
          </w:tcPr>
          <w:p w14:paraId="54A0A16B">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64AE1F03">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38FF4C85">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eastAsiaTheme="minorEastAsia"/>
              </w:rPr>
            </w:pPr>
            <w:r>
              <w:rPr>
                <w:rFonts w:hint="eastAsia" w:asciiTheme="minorEastAsia" w:hAnsiTheme="minorEastAsia" w:eastAsiaTheme="minorEastAsia"/>
              </w:rPr>
              <w:t>无</w:t>
            </w:r>
          </w:p>
        </w:tc>
      </w:tr>
    </w:tbl>
    <w:p w14:paraId="44BD584F">
      <w:pPr>
        <w:pStyle w:val="453"/>
        <w:keepNext w:val="0"/>
        <w:keepLines w:val="0"/>
        <w:pageBreakBefore w:val="0"/>
        <w:widowControl w:val="0"/>
        <w:kinsoku/>
        <w:wordWrap/>
        <w:overflowPunct/>
        <w:topLinePunct w:val="0"/>
        <w:autoSpaceDE/>
        <w:autoSpaceDN/>
        <w:bidi w:val="0"/>
        <w:adjustRightInd w:val="0"/>
        <w:snapToGrid w:val="0"/>
        <w:spacing w:beforeLines="5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3FE096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B1F3DC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b/>
          <w:snapToGrid w:val="0"/>
          <w:color w:val="auto"/>
          <w:sz w:val="21"/>
          <w:szCs w:val="21"/>
        </w:rPr>
      </w:pPr>
    </w:p>
    <w:p w14:paraId="5ED4E31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5AC4DE4">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696A2E34">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本项目属于专门面向中小微企业采购的项目（提供符合要求的《中小企业声明函》，且供应商属于中型企业、小型企业或微型企业；如供应商为残疾人福利性单位或监狱企业，视同小型、微型企业，提供《残疾人福利性单位声明函》或《监狱企业声明函》及监狱企业证明文件亦视为符合）。</w:t>
      </w:r>
    </w:p>
    <w:p w14:paraId="17D30408">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E46EF0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507FB883">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34E0493">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4668B3E">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45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firstLine="420" w:firstLineChars="200"/>
        <w:textAlignment w:val="auto"/>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04CA967D">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E42ACB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34FCB13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hint="eastAsia" w:asciiTheme="minorEastAsia" w:hAnsiTheme="minorEastAsia" w:eastAsiaTheme="minorEastAsia"/>
          <w:snapToGrid w:val="0"/>
          <w:color w:val="auto"/>
          <w:sz w:val="21"/>
          <w:lang w:eastAsia="zh-CN"/>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投标人</w:t>
      </w:r>
      <w:r>
        <w:rPr>
          <w:rFonts w:hint="eastAsia" w:asciiTheme="minorEastAsia" w:hAnsiTheme="minorEastAsia" w:eastAsiaTheme="minorEastAsia"/>
          <w:snapToGrid w:val="0"/>
          <w:color w:val="auto"/>
          <w:sz w:val="21"/>
          <w:lang w:eastAsia="zh-CN"/>
        </w:rPr>
        <w:t>具有经财政部门批准且在有效期的会计师事务所执业证书（提供有效证书扫描件</w:t>
      </w:r>
      <w:r>
        <w:rPr>
          <w:rFonts w:hint="eastAsia" w:asciiTheme="minorEastAsia" w:hAnsiTheme="minorEastAsia" w:eastAsiaTheme="minorEastAsia"/>
          <w:snapToGrid w:val="0"/>
          <w:color w:val="auto"/>
          <w:sz w:val="21"/>
          <w:lang w:val="en-US" w:eastAsia="zh-CN"/>
        </w:rPr>
        <w:t>或复印件</w:t>
      </w:r>
      <w:r>
        <w:rPr>
          <w:rFonts w:hint="eastAsia" w:asciiTheme="minorEastAsia" w:hAnsiTheme="minorEastAsia" w:eastAsiaTheme="minorEastAsia"/>
          <w:snapToGrid w:val="0"/>
          <w:color w:val="auto"/>
          <w:sz w:val="21"/>
          <w:lang w:eastAsia="zh-CN"/>
        </w:rPr>
        <w:t>，原件备查）；</w:t>
      </w:r>
    </w:p>
    <w:p w14:paraId="70312481">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9</w:t>
      </w:r>
      <w:r>
        <w:rPr>
          <w:rFonts w:hint="eastAsia" w:asciiTheme="minorEastAsia" w:hAnsiTheme="minorEastAsia" w:eastAsiaTheme="minorEastAsia"/>
          <w:snapToGrid w:val="0"/>
          <w:color w:val="auto"/>
          <w:sz w:val="21"/>
        </w:rPr>
        <w:t>）本项目不接受联合体投标，不允许非法分包或转包。</w:t>
      </w:r>
    </w:p>
    <w:p w14:paraId="760340FB">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5BD74432">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FB63BE7">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13</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6BEC17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06231B21">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795D7E8">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31EE6E5D">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14E5D148">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0BA27B0">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BB4521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85E3724">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D11974">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6A7615E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86A02ED">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17</w:t>
      </w:r>
      <w:r>
        <w:rPr>
          <w:rFonts w:hint="eastAsia" w:ascii="宋体" w:hAnsi="宋体" w:eastAsia="宋体"/>
          <w:snapToGrid w:val="0"/>
          <w:color w:val="auto"/>
          <w:sz w:val="21"/>
          <w:szCs w:val="21"/>
          <w:u w:val="single"/>
        </w:rPr>
        <w:t>日14点30分（北京时间）</w:t>
      </w:r>
    </w:p>
    <w:p w14:paraId="7E1D111B">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hint="eastAsia" w:ascii="宋体" w:hAnsi="宋体" w:eastAsia="宋体"/>
          <w:b/>
          <w:bCs/>
          <w:snapToGrid w:val="0"/>
          <w:color w:val="auto"/>
          <w:sz w:val="21"/>
          <w:szCs w:val="21"/>
          <w:lang w:eastAsia="zh-CN"/>
        </w:rPr>
        <w:t>深圳市龙岗区龙西社区添利鑫创业园添利鑫大厦801</w:t>
      </w:r>
    </w:p>
    <w:p w14:paraId="21DC359C">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4D0CE40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1BA3A0B">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9BE3219">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7B4B1C6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D403E00">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C77EF5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1）深圳公共资源交易中心网站（www.szexgrp.com）；</w:t>
      </w:r>
    </w:p>
    <w:p w14:paraId="17EB03B7">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rPr>
        <w:t>。</w:t>
      </w:r>
    </w:p>
    <w:p w14:paraId="4EF13108">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7077ACB">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491" w:firstLineChars="234"/>
        <w:textAlignment w:val="auto"/>
        <w:rPr>
          <w:rFonts w:ascii="宋体" w:hAnsi="宋体" w:eastAsia="宋体"/>
          <w:snapToGrid w:val="0"/>
          <w:color w:val="auto"/>
          <w:sz w:val="21"/>
          <w:szCs w:val="21"/>
        </w:rPr>
      </w:pPr>
    </w:p>
    <w:p w14:paraId="41038D1B">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1C46416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2AE72532">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深圳市市场监督管理局龙岗监管局</w:t>
      </w:r>
    </w:p>
    <w:p w14:paraId="34025C2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地址：</w:t>
      </w:r>
      <w:r>
        <w:rPr>
          <w:rFonts w:hint="eastAsia" w:ascii="宋体" w:hAnsi="宋体" w:eastAsia="宋体"/>
          <w:snapToGrid w:val="0"/>
          <w:color w:val="auto"/>
          <w:sz w:val="21"/>
          <w:szCs w:val="21"/>
          <w:lang w:eastAsia="zh-CN"/>
        </w:rPr>
        <w:t>深圳市龙岗区行政路8号</w:t>
      </w:r>
    </w:p>
    <w:p w14:paraId="4C32D842">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罗女士，0755-28908991</w:t>
      </w:r>
      <w:r>
        <w:rPr>
          <w:rFonts w:hint="eastAsia" w:ascii="宋体" w:hAnsi="宋体" w:eastAsia="宋体"/>
          <w:snapToGrid w:val="0"/>
          <w:color w:val="auto"/>
          <w:sz w:val="21"/>
          <w:szCs w:val="21"/>
        </w:rPr>
        <w:t xml:space="preserve"> </w:t>
      </w:r>
    </w:p>
    <w:p w14:paraId="2C9BB22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9E9207C">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7D9D39E4">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7784F339">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先生，0755-83026699</w:t>
      </w:r>
    </w:p>
    <w:p w14:paraId="355FE78C">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6C832891">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w:t>
      </w:r>
    </w:p>
    <w:p w14:paraId="3FE4A73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74DDA933">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360" w:lineRule="auto"/>
        <w:ind w:left="5759" w:leftChars="2628" w:hanging="240" w:hangingChars="100"/>
        <w:jc w:val="right"/>
        <w:textAlignment w:val="auto"/>
        <w:rPr>
          <w:rFonts w:ascii="宋体" w:hAnsi="宋体"/>
          <w:snapToGrid w:val="0"/>
          <w:kern w:val="0"/>
          <w:sz w:val="24"/>
        </w:rPr>
      </w:pPr>
      <w:r>
        <w:rPr>
          <w:rFonts w:hint="eastAsia" w:ascii="宋体" w:hAnsi="宋体"/>
          <w:snapToGrid w:val="0"/>
          <w:kern w:val="0"/>
          <w:sz w:val="24"/>
        </w:rPr>
        <w:t>深圳市中正招标有限公司</w:t>
      </w:r>
    </w:p>
    <w:p w14:paraId="03BD2571">
      <w:pPr>
        <w:keepNext w:val="0"/>
        <w:keepLines w:val="0"/>
        <w:pageBreakBefore w:val="0"/>
        <w:widowControl w:val="0"/>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360" w:lineRule="auto"/>
        <w:ind w:left="5758" w:leftChars="2742" w:firstLine="480" w:firstLineChars="200"/>
        <w:jc w:val="right"/>
        <w:textAlignment w:val="auto"/>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06</w:t>
      </w:r>
      <w:r>
        <w:rPr>
          <w:rFonts w:ascii="宋体" w:hAnsi="宋体"/>
          <w:snapToGrid w:val="0"/>
          <w:kern w:val="0"/>
          <w:sz w:val="24"/>
        </w:rPr>
        <w:t>月</w:t>
      </w:r>
      <w:r>
        <w:rPr>
          <w:rFonts w:hint="eastAsia" w:ascii="宋体" w:hAnsi="宋体"/>
          <w:snapToGrid w:val="0"/>
          <w:kern w:val="0"/>
          <w:sz w:val="24"/>
          <w:lang w:val="en-US" w:eastAsia="zh-CN"/>
        </w:rPr>
        <w:t>06</w:t>
      </w:r>
      <w:r>
        <w:rPr>
          <w:rFonts w:hint="eastAsia" w:ascii="宋体" w:hAnsi="宋体"/>
          <w:snapToGrid w:val="0"/>
          <w:kern w:val="0"/>
          <w:sz w:val="24"/>
        </w:rPr>
        <w:t>日</w:t>
      </w:r>
      <w:bookmarkStart w:id="3" w:name="_Toc135293160"/>
    </w:p>
    <w:p w14:paraId="0CDD493B">
      <w:pPr>
        <w:widowControl/>
        <w:jc w:val="left"/>
        <w:rPr>
          <w:rFonts w:eastAsiaTheme="minorEastAsia"/>
          <w:b/>
          <w:kern w:val="44"/>
          <w:sz w:val="44"/>
          <w:szCs w:val="28"/>
        </w:rPr>
      </w:pPr>
      <w:r>
        <w:br w:type="page"/>
      </w:r>
    </w:p>
    <w:p w14:paraId="512A5CFA">
      <w:pPr>
        <w:pStyle w:val="4"/>
        <w:keepNext w:val="0"/>
        <w:keepLines w:val="0"/>
        <w:pageBreakBefore w:val="0"/>
        <w:widowControl w:val="0"/>
        <w:kinsoku/>
        <w:wordWrap/>
        <w:overflowPunct/>
        <w:topLinePunct w:val="0"/>
        <w:bidi w:val="0"/>
      </w:pPr>
      <w:r>
        <w:rPr>
          <w:rFonts w:hint="eastAsia"/>
        </w:rPr>
        <w:t>第二章  项目需求</w:t>
      </w:r>
      <w:bookmarkEnd w:id="3"/>
    </w:p>
    <w:p w14:paraId="20197D0B">
      <w:pPr>
        <w:keepNext w:val="0"/>
        <w:keepLines w:val="0"/>
        <w:pageBreakBefore w:val="0"/>
        <w:widowControl w:val="0"/>
        <w:kinsoku/>
        <w:wordWrap/>
        <w:overflowPunct/>
        <w:topLinePunct w:val="0"/>
        <w:bidi w:val="0"/>
        <w:spacing w:afterLines="50" w:line="360" w:lineRule="auto"/>
        <w:ind w:left="2"/>
        <w:jc w:val="center"/>
        <w:rPr>
          <w:rFonts w:ascii="宋体" w:hAnsi="宋体"/>
          <w:b/>
          <w:sz w:val="24"/>
        </w:rPr>
      </w:pPr>
      <w:bookmarkStart w:id="4" w:name="OLE_LINK3"/>
      <w:r>
        <w:rPr>
          <w:rFonts w:hint="eastAsia" w:ascii="宋体" w:hAnsi="宋体"/>
          <w:b/>
          <w:sz w:val="24"/>
        </w:rPr>
        <w:t>特别说明</w:t>
      </w:r>
    </w:p>
    <w:p w14:paraId="28226489">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ascii="仿宋_GB2312" w:eastAsia="仿宋_GB2312"/>
          <w:sz w:val="24"/>
        </w:rPr>
      </w:pPr>
      <w:bookmarkStart w:id="5"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06458C3A">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ascii="仿宋_GB2312" w:eastAsia="仿宋_GB2312"/>
          <w:sz w:val="24"/>
        </w:rPr>
      </w:pPr>
      <w:bookmarkStart w:id="6" w:name="OLE_LINK2"/>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7" w:name="OLE_LINK5"/>
      <w:r>
        <w:rPr>
          <w:rFonts w:hint="eastAsia" w:ascii="仿宋_GB2312" w:eastAsia="仿宋_GB2312"/>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7"/>
      <w:r>
        <w:rPr>
          <w:rFonts w:hint="eastAsia" w:ascii="仿宋_GB2312" w:eastAsia="仿宋_GB2312"/>
          <w:sz w:val="24"/>
        </w:rPr>
        <w:t>。</w:t>
      </w:r>
    </w:p>
    <w:bookmarkEnd w:id="6"/>
    <w:p w14:paraId="1F5F5307">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55A9932C">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4B0AA4E1">
      <w:pPr>
        <w:keepNext w:val="0"/>
        <w:keepLines w:val="0"/>
        <w:pageBreakBefore w:val="0"/>
        <w:widowControl w:val="0"/>
        <w:kinsoku/>
        <w:wordWrap/>
        <w:overflowPunct/>
        <w:topLinePunct w:val="0"/>
        <w:autoSpaceDE w:val="0"/>
        <w:autoSpaceDN w:val="0"/>
        <w:bidi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bookmarkEnd w:id="4"/>
    <w:bookmarkEnd w:id="5"/>
    <w:p w14:paraId="7C623042">
      <w:pPr>
        <w:pStyle w:val="321"/>
        <w:keepNext w:val="0"/>
        <w:keepLines w:val="0"/>
        <w:pageBreakBefore w:val="0"/>
        <w:widowControl w:val="0"/>
        <w:kinsoku/>
        <w:wordWrap/>
        <w:overflowPunct/>
        <w:topLinePunct w:val="0"/>
        <w:bidi w:val="0"/>
        <w:ind w:firstLine="0" w:firstLineChars="0"/>
        <w:rPr>
          <w:b/>
        </w:rPr>
      </w:pPr>
    </w:p>
    <w:p w14:paraId="358BB719">
      <w:pPr>
        <w:pStyle w:val="321"/>
        <w:keepNext w:val="0"/>
        <w:keepLines w:val="0"/>
        <w:pageBreakBefore w:val="0"/>
        <w:widowControl w:val="0"/>
        <w:kinsoku/>
        <w:wordWrap/>
        <w:overflowPunct/>
        <w:topLinePunct w:val="0"/>
        <w:bidi w:val="0"/>
        <w:ind w:firstLine="0" w:firstLineChars="0"/>
        <w:rPr>
          <w:b/>
        </w:rPr>
      </w:pPr>
      <w:r>
        <w:rPr>
          <w:rFonts w:hint="eastAsia"/>
          <w:b/>
        </w:rPr>
        <w:t>一、项目概况</w:t>
      </w:r>
    </w:p>
    <w:p w14:paraId="03BF82EF">
      <w:pPr>
        <w:pStyle w:val="255"/>
        <w:keepNext w:val="0"/>
        <w:keepLines w:val="0"/>
        <w:pageBreakBefore w:val="0"/>
        <w:widowControl w:val="0"/>
        <w:kinsoku/>
        <w:wordWrap/>
        <w:overflowPunct/>
        <w:topLinePunct w:val="0"/>
        <w:bidi w:val="0"/>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531CE88E">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059C56F9">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19261CED">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b/>
                <w:color w:val="FF0000"/>
                <w:sz w:val="21"/>
                <w:szCs w:val="21"/>
              </w:rPr>
            </w:pPr>
            <w:r>
              <w:rPr>
                <w:rFonts w:hint="eastAsia" w:ascii="宋体" w:hAnsi="宋体" w:eastAsia="宋体" w:cs="宋体"/>
                <w:b/>
                <w:color w:val="FF0000"/>
                <w:sz w:val="21"/>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487DAAAD">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7DF0A95D">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24211D6C">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采购预算金额</w:t>
            </w:r>
          </w:p>
          <w:p w14:paraId="7783E82B">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76CB99C0">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备注</w:t>
            </w:r>
          </w:p>
        </w:tc>
      </w:tr>
      <w:tr w14:paraId="349A5749">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76C07BB2">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78E1A4E7">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napToGrid w:val="0"/>
                <w:sz w:val="21"/>
                <w:szCs w:val="21"/>
                <w:lang w:eastAsia="zh-CN"/>
              </w:rPr>
              <w:t>2025年经营主体公示信息审查经费</w:t>
            </w:r>
          </w:p>
        </w:tc>
        <w:tc>
          <w:tcPr>
            <w:tcW w:w="921" w:type="dxa"/>
            <w:tcBorders>
              <w:top w:val="single" w:color="000000" w:sz="4" w:space="0"/>
              <w:left w:val="single" w:color="000000" w:sz="4" w:space="0"/>
              <w:bottom w:val="single" w:color="000000" w:sz="4" w:space="0"/>
              <w:right w:val="single" w:color="000000" w:sz="4" w:space="0"/>
            </w:tcBorders>
            <w:vAlign w:val="center"/>
          </w:tcPr>
          <w:p w14:paraId="1A04FD0C">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24B82A1D">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3086D37F">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750,000.00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063E162">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无</w:t>
            </w:r>
          </w:p>
        </w:tc>
      </w:tr>
    </w:tbl>
    <w:p w14:paraId="08E9811D">
      <w:pPr>
        <w:pStyle w:val="255"/>
        <w:keepNext w:val="0"/>
        <w:keepLines w:val="0"/>
        <w:pageBreakBefore w:val="0"/>
        <w:widowControl w:val="0"/>
        <w:kinsoku/>
        <w:wordWrap/>
        <w:overflowPunct/>
        <w:topLinePunct w:val="0"/>
        <w:bidi w:val="0"/>
        <w:spacing w:before="156" w:line="360" w:lineRule="auto"/>
        <w:ind w:firstLine="0" w:firstLineChars="0"/>
        <w:rPr>
          <w:rFonts w:hint="eastAsia" w:asciiTheme="minorEastAsia" w:hAnsiTheme="minorEastAsia" w:eastAsiaTheme="minorEastAsia"/>
          <w:b/>
          <w:lang w:eastAsia="zh-CN"/>
        </w:rPr>
      </w:pPr>
      <w:r>
        <w:rPr>
          <w:rFonts w:hint="eastAsia" w:asciiTheme="minorEastAsia" w:hAnsiTheme="minorEastAsia" w:eastAsiaTheme="minorEastAsia"/>
          <w:b/>
        </w:rPr>
        <w:t>（二）项目</w:t>
      </w:r>
      <w:r>
        <w:rPr>
          <w:rFonts w:hint="eastAsia" w:asciiTheme="minorEastAsia" w:hAnsiTheme="minorEastAsia" w:eastAsiaTheme="minorEastAsia"/>
          <w:b/>
          <w:lang w:val="en-US" w:eastAsia="zh-CN"/>
        </w:rPr>
        <w:t>概况</w:t>
      </w:r>
    </w:p>
    <w:p w14:paraId="76ECADB1">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 xml:space="preserve">根据国务院《企业信息公示暂行条例》（国务院令第654号）和国家工商总局《企业公示信息抽查暂行办法》（工商总局令第67号）等法规规章及市局《市市场监管局关于印发 </w:t>
      </w:r>
      <w:r>
        <w:rPr>
          <w:rFonts w:hint="default" w:cs="Times New Roman"/>
          <w:snapToGrid/>
          <w:spacing w:val="0"/>
          <w:sz w:val="21"/>
          <w:szCs w:val="21"/>
          <w:lang w:val="en" w:eastAsia="zh-CN"/>
        </w:rPr>
        <w:t>202</w:t>
      </w:r>
      <w:r>
        <w:rPr>
          <w:rFonts w:hint="eastAsia" w:cs="Times New Roman"/>
          <w:snapToGrid/>
          <w:spacing w:val="0"/>
          <w:sz w:val="21"/>
          <w:szCs w:val="21"/>
          <w:lang w:val="en-US" w:eastAsia="zh-CN"/>
        </w:rPr>
        <w:t>4 年经营主体登记事项及公示信息抽查工作方案的通知》等有关工作部署，采购人拟开展经营主体登记事项及公示信息抽查监管工作。为切实履行公示信息监管职责，拟通过公开招投标委托一家专业机构对2025年被抽取的经营主体的公示信息进行审查。</w:t>
      </w:r>
    </w:p>
    <w:p w14:paraId="682877D6">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p>
    <w:p w14:paraId="105A0AED">
      <w:pPr>
        <w:pStyle w:val="321"/>
        <w:keepNext w:val="0"/>
        <w:keepLines w:val="0"/>
        <w:pageBreakBefore w:val="0"/>
        <w:widowControl w:val="0"/>
        <w:kinsoku/>
        <w:wordWrap/>
        <w:overflowPunct/>
        <w:topLinePunct w:val="0"/>
        <w:bidi w:val="0"/>
        <w:ind w:firstLine="0" w:firstLineChars="0"/>
        <w:rPr>
          <w:b/>
        </w:rPr>
      </w:pPr>
      <w:r>
        <w:rPr>
          <w:rFonts w:hint="eastAsia"/>
          <w:b/>
        </w:rPr>
        <w:t>二、项目服务要求</w:t>
      </w:r>
    </w:p>
    <w:p w14:paraId="15ED8E34">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（一）服务总体要求：</w:t>
      </w:r>
    </w:p>
    <w:p w14:paraId="49BC4E74">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中标人须根据本项目的实际情况，为本项目指定合格的项目负责人，并配备足够人员和技术力量的专门团队，项目团队人员需具备</w:t>
      </w:r>
      <w:r>
        <w:rPr>
          <w:rFonts w:hint="eastAsia" w:ascii="宋体" w:hAnsi="宋体" w:eastAsia="宋体" w:cs="宋体"/>
          <w:b w:val="0"/>
          <w:bCs w:val="0"/>
          <w:color w:val="auto"/>
          <w:kern w:val="2"/>
          <w:sz w:val="21"/>
          <w:szCs w:val="21"/>
          <w:highlight w:val="none"/>
          <w:u w:val="none"/>
          <w:lang w:val="en-US" w:eastAsia="zh-CN" w:bidi="ar-SA"/>
        </w:rPr>
        <w:t>项目相关的</w:t>
      </w:r>
      <w:r>
        <w:rPr>
          <w:rFonts w:hint="eastAsia" w:ascii="宋体" w:hAnsi="宋体" w:eastAsia="宋体" w:cs="宋体"/>
          <w:b w:val="0"/>
          <w:bCs w:val="0"/>
          <w:color w:val="auto"/>
          <w:kern w:val="2"/>
          <w:sz w:val="21"/>
          <w:szCs w:val="21"/>
          <w:highlight w:val="none"/>
          <w:lang w:val="en-US" w:eastAsia="zh-CN" w:bidi="ar-SA"/>
        </w:rPr>
        <w:t>专业能力知识背景及工作经验；为项目配备必要的服务资源及工具设备等；制定科学合理的服务方案及工作计划；负责完成招标要求的全部服务工作；应严格按制定的项目实施方案组织实施，并接受采购人监督，确保项目工作高质量完成。</w:t>
      </w:r>
    </w:p>
    <w:p w14:paraId="14A094F7">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2"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（二）本项目具体服务要求</w:t>
      </w:r>
      <w:r>
        <w:rPr>
          <w:rFonts w:hint="eastAsia" w:ascii="宋体" w:hAnsi="宋体" w:eastAsia="宋体" w:cs="宋体"/>
          <w:b w:val="0"/>
          <w:bCs w:val="0"/>
          <w:color w:val="auto"/>
          <w:kern w:val="2"/>
          <w:sz w:val="21"/>
          <w:szCs w:val="21"/>
          <w:highlight w:val="none"/>
          <w:lang w:val="en-US" w:eastAsia="zh-CN" w:bidi="ar-SA"/>
        </w:rPr>
        <w:t>：</w:t>
      </w:r>
    </w:p>
    <w:p w14:paraId="074620CB">
      <w:pPr>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1.人员要求</w:t>
      </w:r>
    </w:p>
    <w:p w14:paraId="4766175C">
      <w:pPr>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（1）中标人需为本项目配置不少于</w:t>
      </w:r>
      <w:r>
        <w:rPr>
          <w:rFonts w:hint="eastAsia" w:ascii="宋体" w:hAnsi="宋体" w:eastAsia="宋体" w:cs="宋体"/>
          <w:color w:val="auto"/>
          <w:sz w:val="21"/>
          <w:szCs w:val="21"/>
          <w:highlight w:val="none"/>
          <w:lang w:val="en" w:eastAsia="zh-CN"/>
        </w:rPr>
        <w:t>3</w:t>
      </w:r>
      <w:r>
        <w:rPr>
          <w:rFonts w:hint="eastAsia" w:ascii="宋体" w:hAnsi="宋体" w:eastAsia="宋体" w:cs="宋体"/>
          <w:color w:val="auto"/>
          <w:sz w:val="21"/>
          <w:szCs w:val="21"/>
          <w:highlight w:val="none"/>
          <w:lang w:val="en-US" w:eastAsia="zh-CN"/>
        </w:rPr>
        <w:t>0人的团队人员，应根据审查工作实际情况指定包含注册会计师在内的会计人员组成工作团队全程、专门负责提供服务，并为工作团队提供审查过程中所需的车辆保障。龙岗监管局及其下属单位不提供相关车辆保障。</w:t>
      </w:r>
    </w:p>
    <w:p w14:paraId="4E004BDF">
      <w:pPr>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中标人应为工作团队提供整体支撑，并做好协调、管理工作。工作团队成员不得与审查对象存在利害关系。团队应指定一名项目负责人，与龙岗监管局相关人员对接，该负责人应有全面的资源组织和协调能力，在本项目合同期内原则上不得更换。团队其他成员应相对固定，如有特殊原因需要更换的，更换前需至少提前一周通知龙岗监管局，并提供新换人员简历资料，更换后应确保工作妥善交接。</w:t>
      </w:r>
    </w:p>
    <w:p w14:paraId="58BE6601">
      <w:pPr>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除项目负责人外，工作团队应由若干注册会计师、中级（或以上）会计师和具备会计专业知识人员组成，分别负责专项审计复核和驻点服务工作。其中专项审计复核人员应为注册会计师或中级（或以上）会计师，负责对抽查经营主体公示的年度报告和即时信息（含不向社会公示的信息）的及时性、真实性实施审查，出具审计复核报告；驻点服务人员可为具备会计专业知识人员，在项目开展期间直接入驻龙岗监管局和辖区十二个监管所，负责企业联系、资料收取、项目说明、报告解读、指导修改、协助录入等工作事项，并需在项目结束与龙岗监管局达成一致后方可撤离。专项审计复核人员与驻点服务人员不可重复。</w:t>
      </w:r>
    </w:p>
    <w:p w14:paraId="4FE769B9">
      <w:pPr>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2.工作要求</w:t>
      </w:r>
    </w:p>
    <w:p w14:paraId="78637A57">
      <w:pPr>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（1）审查对象</w:t>
      </w:r>
    </w:p>
    <w:p w14:paraId="133B4C99">
      <w:pPr>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龙岗监管局按照国家市场监管总局、省市监局、市市监局的部署，在202</w:t>
      </w:r>
      <w:r>
        <w:rPr>
          <w:rFonts w:hint="eastAsia" w:ascii="宋体" w:hAnsi="宋体" w:eastAsia="宋体" w:cs="宋体"/>
          <w:color w:val="auto"/>
          <w:sz w:val="21"/>
          <w:szCs w:val="21"/>
          <w:highlight w:val="none"/>
          <w:lang w:val="en" w:eastAsia="zh-CN"/>
        </w:rPr>
        <w:t>5</w:t>
      </w:r>
      <w:r>
        <w:rPr>
          <w:rFonts w:hint="eastAsia" w:ascii="宋体" w:hAnsi="宋体" w:eastAsia="宋体" w:cs="宋体"/>
          <w:color w:val="auto"/>
          <w:sz w:val="21"/>
          <w:szCs w:val="21"/>
          <w:highlight w:val="none"/>
          <w:lang w:val="en-US" w:eastAsia="zh-CN"/>
        </w:rPr>
        <w:t>年分不同批次、条件、范围开展经营主体公示信息抽查。抽查以随机抽样方式选取检查对象。龙岗监管局在被抽选的检查对象范围内选定审查对象，原则上所有被抽查的企业（分支机构除外）均列为审查对象；财务情况较为复杂，确有需要委托审查的个体工商户也可列为审查对象。202</w:t>
      </w:r>
      <w:r>
        <w:rPr>
          <w:rFonts w:hint="eastAsia" w:ascii="宋体" w:hAnsi="宋体" w:eastAsia="宋体" w:cs="宋体"/>
          <w:color w:val="auto"/>
          <w:sz w:val="21"/>
          <w:szCs w:val="21"/>
          <w:highlight w:val="none"/>
          <w:lang w:val="en" w:eastAsia="zh-CN"/>
        </w:rPr>
        <w:t>5</w:t>
      </w:r>
      <w:r>
        <w:rPr>
          <w:rFonts w:hint="eastAsia" w:ascii="宋体" w:hAnsi="宋体" w:eastAsia="宋体" w:cs="宋体"/>
          <w:color w:val="auto"/>
          <w:sz w:val="21"/>
          <w:szCs w:val="21"/>
          <w:highlight w:val="none"/>
          <w:lang w:val="en-US" w:eastAsia="zh-CN"/>
        </w:rPr>
        <w:t>年全年审查对象总量为不少于</w:t>
      </w:r>
      <w:r>
        <w:rPr>
          <w:rFonts w:hint="eastAsia" w:ascii="宋体" w:hAnsi="宋体" w:eastAsia="宋体" w:cs="宋体"/>
          <w:color w:val="auto"/>
          <w:sz w:val="21"/>
          <w:szCs w:val="21"/>
          <w:highlight w:val="none"/>
          <w:lang w:val="en" w:eastAsia="zh-CN"/>
        </w:rPr>
        <w:t>4</w:t>
      </w:r>
      <w:r>
        <w:rPr>
          <w:rFonts w:hint="eastAsia" w:ascii="宋体" w:hAnsi="宋体" w:eastAsia="宋体" w:cs="宋体"/>
          <w:color w:val="auto"/>
          <w:sz w:val="21"/>
          <w:szCs w:val="21"/>
          <w:highlight w:val="none"/>
          <w:lang w:val="en-US" w:eastAsia="zh-CN"/>
        </w:rPr>
        <w:t>000家。具体数量根据龙岗监管局实际下发任务量确定，中标价格为审查对象总量范围内的包干价。项目采用包干制，招标控制价为75万元。</w:t>
      </w:r>
    </w:p>
    <w:p w14:paraId="322E10F7">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（2）投标原则</w:t>
      </w:r>
    </w:p>
    <w:p w14:paraId="5FACE65A">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投标人投标时必须对经营主体公示信息抽查企业业务项目全部响应，不得只响应其中的一部分。</w:t>
      </w:r>
    </w:p>
    <w:p w14:paraId="7C171903">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（3）审查内容</w:t>
      </w:r>
    </w:p>
    <w:p w14:paraId="0A2B0458">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经营主体报送的年度报告（包含未向社会公示信息）和即时信息的真实性进行审查。其主要为审查经营主体的2024年度年报信息；以及审查经营主体已公示的即时信息的真实性，审查经营主体是否存在应当公示而未公示的即时信息。具体内容包括但不限于：</w:t>
      </w:r>
    </w:p>
    <w:p w14:paraId="40A4F74D">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①2024年度年报信息的真实性；</w:t>
      </w:r>
    </w:p>
    <w:p w14:paraId="47FEE1D6">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②股东认缴、实缴资本的合法性、真实性；</w:t>
      </w:r>
    </w:p>
    <w:p w14:paraId="00AD1C8F">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sz w:val="21"/>
          <w:szCs w:val="21"/>
          <w:lang w:val="en-US" w:bidi="ar-SA"/>
        </w:rPr>
      </w:pPr>
      <w:r>
        <w:rPr>
          <w:rFonts w:hint="eastAsia" w:ascii="宋体" w:hAnsi="宋体" w:eastAsia="宋体" w:cs="宋体"/>
          <w:color w:val="auto"/>
          <w:kern w:val="2"/>
          <w:sz w:val="21"/>
          <w:szCs w:val="21"/>
          <w:highlight w:val="none"/>
          <w:lang w:val="en-US" w:eastAsia="zh-CN" w:bidi="ar-SA"/>
        </w:rPr>
        <w:t>③其他即时公示信息的及时性、真实性。</w:t>
      </w:r>
    </w:p>
    <w:p w14:paraId="5C4F0225">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2" w:firstLineChars="20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项目审计要点及方式：</w:t>
      </w:r>
    </w:p>
    <w:p w14:paraId="420EAC5B">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中标人按如下要求对经营主体报送的年度报告和即时信息实施审查，同时遵循相关会计准则。有未详尽之处，由龙岗监管局解释并补充。</w:t>
      </w:r>
    </w:p>
    <w:p w14:paraId="4F2D358B">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【专项审计】</w:t>
      </w:r>
    </w:p>
    <w:p w14:paraId="3CCF45DB">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对年度报告和即时信息中的股东或发起人出资信息、股权变更信息实施专项审计。</w:t>
      </w:r>
    </w:p>
    <w:p w14:paraId="56EB80DE">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（1）股东或发起人出资信息</w:t>
      </w:r>
    </w:p>
    <w:p w14:paraId="45D01839">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①</w:t>
      </w:r>
      <w:r>
        <w:rPr>
          <w:rFonts w:hint="eastAsia" w:ascii="宋体" w:hAnsi="宋体" w:eastAsia="宋体" w:cs="宋体"/>
          <w:color w:val="auto"/>
          <w:kern w:val="2"/>
          <w:sz w:val="21"/>
          <w:szCs w:val="21"/>
          <w:highlight w:val="none"/>
          <w:lang w:val="en-US" w:eastAsia="zh-CN" w:bidi="ar-SA"/>
        </w:rPr>
        <w:t>获取经营主体营业执照、章程等有关资料，查阅股东认缴资本额的情况。</w:t>
      </w:r>
    </w:p>
    <w:p w14:paraId="3E9F8F88">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lang w:val="en-US" w:eastAsia="zh-CN"/>
        </w:rPr>
        <w:t>②</w:t>
      </w:r>
      <w:r>
        <w:rPr>
          <w:rFonts w:hint="eastAsia" w:ascii="宋体" w:hAnsi="宋体" w:eastAsia="宋体" w:cs="宋体"/>
          <w:color w:val="auto"/>
          <w:kern w:val="2"/>
          <w:sz w:val="21"/>
          <w:szCs w:val="21"/>
          <w:highlight w:val="none"/>
          <w:lang w:val="en-US" w:eastAsia="zh-CN" w:bidi="ar-SA"/>
        </w:rPr>
        <w:t>获取验资报告、相关会计凭证，审查股东实缴出资额情况；若无验资报告，审查相关会计凭证的实际出资人名称、款项用途、实缴时间等信息是否与公示信息相符。</w:t>
      </w:r>
    </w:p>
    <w:p w14:paraId="0087B638">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lang w:val="en-US" w:eastAsia="zh-CN"/>
        </w:rPr>
        <w:t>③</w:t>
      </w:r>
      <w:r>
        <w:rPr>
          <w:rFonts w:hint="eastAsia" w:ascii="宋体" w:hAnsi="宋体" w:eastAsia="宋体" w:cs="宋体"/>
          <w:color w:val="auto"/>
          <w:kern w:val="2"/>
          <w:sz w:val="21"/>
          <w:szCs w:val="21"/>
          <w:highlight w:val="none"/>
          <w:lang w:val="en-US" w:eastAsia="zh-CN" w:bidi="ar-SA"/>
        </w:rPr>
        <w:t>审查实缴资本的筹集是否符合国家规定，审批手续是否完备，出资协议是否齐全，是否符合企业章程。</w:t>
      </w:r>
    </w:p>
    <w:p w14:paraId="31FEECD1">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④在资本所有权转让时，审查转让是否经过其他出资人同意，手续是否齐备。</w:t>
      </w:r>
    </w:p>
    <w:p w14:paraId="435968AC">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⑤审查股东是否有通过假验资虚列实缴资本、注册完毕抽逃资本、虚假评估虚列实缴资本等行为。</w:t>
      </w:r>
    </w:p>
    <w:p w14:paraId="0DAC18FA">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⑥审查应收（含应付）款项分户明细账和清单，检查应收对象中是否有投资人欠款存在。如存在，则应获取该款项发生时的入账凭证及相关资料，查明欠款性质。</w:t>
      </w:r>
    </w:p>
    <w:p w14:paraId="1A13A3D7">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⑦出资者如有以固定资产和无形资产投入，应审查投入财产现存状况；如其中涉及须办理权证过户变更手续的，则应进一步获取验资报告、评估报告等计价依据及股东会决议等相关资料。</w:t>
      </w:r>
    </w:p>
    <w:p w14:paraId="0D438B57">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⑧以外币出资的，是否经过相关部门审批，实缴资本折算汇率是否符合相关规定。</w:t>
      </w:r>
    </w:p>
    <w:p w14:paraId="4DC511EA">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⑨对企业截止2024年12月31日股东/发起人认缴和实缴的出资额、出资时间、出资方式等信息是否通过企业信用信息公示系统向社会公示进行逐一检查。</w:t>
      </w:r>
    </w:p>
    <w:p w14:paraId="3F0C8FB6">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（2）股权变更信息</w:t>
      </w:r>
    </w:p>
    <w:p w14:paraId="1F65DBA1">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①获取修订后企业章程、股权转让协议、相关股东会决议。</w:t>
      </w:r>
    </w:p>
    <w:p w14:paraId="5BB073B8">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②获取股权变更登记备案机读材料。</w:t>
      </w:r>
    </w:p>
    <w:p w14:paraId="6DA62583">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③审查股权转让的有关会计凭证。</w:t>
      </w:r>
    </w:p>
    <w:p w14:paraId="5FB4E0D9">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④对企业自成立以来股权变更信息是否通过企业信用信息公示系统向社会公示进行逐一检查。</w:t>
      </w:r>
    </w:p>
    <w:p w14:paraId="40A34106">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【复核】</w:t>
      </w:r>
    </w:p>
    <w:p w14:paraId="2AD8A064">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对年报和即时信息中的其他信息实施复核。</w:t>
      </w:r>
    </w:p>
    <w:p w14:paraId="5065F48F">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（1）有关财务信息</w:t>
      </w:r>
    </w:p>
    <w:p w14:paraId="6BE259D8">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获取经营主体年报年度财务报表及会计科目余额明细清单、相关帐簿、纳税申报资料以及账面记录等；复核收入和应交税金项目，核对纳税相关资料，核实纳税总额信息；核对资产总额、负债总额及所有者权益合计等需要上报的公示信息。</w:t>
      </w:r>
    </w:p>
    <w:p w14:paraId="346FC40C">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（2）从业人数信息</w:t>
      </w:r>
    </w:p>
    <w:p w14:paraId="39D30E2D">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核对年报年度末发放工资人数与公示的从业人数是否一致。</w:t>
      </w:r>
    </w:p>
    <w:p w14:paraId="36FDDA21">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（3）对外投资信息</w:t>
      </w:r>
    </w:p>
    <w:p w14:paraId="7649BF54">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①获取经营主体投资设立企业或购买股权的协议或合同、股东会决议等相关资料，复核经营主体投资设立企业或购买股权的账目、相关原始凭证和记账凭证，与公示信息核对。</w:t>
      </w:r>
    </w:p>
    <w:p w14:paraId="224EAAAD">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②获取被投资设立企业或购买股权企业的营业执照及工商登记信息。</w:t>
      </w:r>
    </w:p>
    <w:p w14:paraId="6C97F3A7">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（4）对外提供保证担保信息</w:t>
      </w:r>
    </w:p>
    <w:p w14:paraId="724E8255">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①获取由企业关于对外提供保证担保信息真实性、完整性的《声明书》，明确企业责任。</w:t>
      </w:r>
    </w:p>
    <w:p w14:paraId="0B982F22">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②获取企业编制的年报年度对外保证担保的明细清单，由其签字盖章确认后，与公示信息进行核对。</w:t>
      </w:r>
    </w:p>
    <w:p w14:paraId="531428BD">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③获取企业对外提供保证担保的合同等法律文件，并与明细清单的各项内容逐一进行核对。</w:t>
      </w:r>
    </w:p>
    <w:p w14:paraId="3E39C750">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（5）存续状态信息</w:t>
      </w:r>
    </w:p>
    <w:p w14:paraId="0858E969">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核实经营主体存续状态。开业状态的，获取财务报表、税单等相关材料；歇业状态的，获取税务零申报材料；清算状态的，获取股东会决议、清算组备案等相关文书。</w:t>
      </w:r>
    </w:p>
    <w:p w14:paraId="66991723">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（6）行政许可信息</w:t>
      </w:r>
    </w:p>
    <w:p w14:paraId="716C245B">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获取行政许可相关证件复印件，并就有关行政许可取得、变更、延续信息是否通过企业信用信息公示系统向社会公示进行逐一检查。 </w:t>
      </w:r>
    </w:p>
    <w:p w14:paraId="7C5E1F40">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（7）知识产权出质登记信息</w:t>
      </w:r>
    </w:p>
    <w:p w14:paraId="3B65CA92">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获取知识产权质押登记的有关文书，并就知识产权出质登记信息是否通过企业信用信息公示系统向社会公示进行逐一检查。 </w:t>
      </w:r>
    </w:p>
    <w:p w14:paraId="5A6DC99D">
      <w:pPr>
        <w:pStyle w:val="105"/>
        <w:keepNext w:val="0"/>
        <w:keepLines w:val="0"/>
        <w:pageBreakBefore w:val="0"/>
        <w:widowControl w:val="0"/>
        <w:numPr>
          <w:ilvl w:val="0"/>
          <w:numId w:val="0"/>
        </w:numPr>
        <w:suppressLineNumbers w:val="0"/>
        <w:kinsoku/>
        <w:wordWrap/>
        <w:overflowPunct/>
        <w:topLinePunct w:val="0"/>
        <w:autoSpaceDE/>
        <w:autoSpaceDN/>
        <w:bidi w:val="0"/>
        <w:snapToGrid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（8）行政处罚信息</w:t>
      </w:r>
    </w:p>
    <w:p w14:paraId="6F3A5950">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获取行政处罚决定书等有关文书，并就行政处罚信息是否通过企业信用信息公示系统向社会公示进行逐一检查。</w:t>
      </w:r>
    </w:p>
    <w:p w14:paraId="20AD2885">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（9）大型企业逾期尚未支付中小企业款项信息</w:t>
      </w:r>
    </w:p>
    <w:p w14:paraId="2606D6FF">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核实是否存在《保障中小企业款项支付条例》规定的逾期尚未支付中小企业款项情形，以及逾期尚未支付中小企业款项合同数量、合同金额。</w:t>
      </w:r>
    </w:p>
    <w:p w14:paraId="67AF0603">
      <w:pPr>
        <w:pStyle w:val="105"/>
        <w:keepNext w:val="0"/>
        <w:keepLines w:val="0"/>
        <w:pageBreakBefore w:val="0"/>
        <w:widowControl w:val="0"/>
        <w:numPr>
          <w:ilvl w:val="0"/>
          <w:numId w:val="0"/>
        </w:numPr>
        <w:suppressLineNumbers w:val="0"/>
        <w:kinsoku/>
        <w:wordWrap/>
        <w:overflowPunct/>
        <w:topLinePunct w:val="0"/>
        <w:autoSpaceDE/>
        <w:autoSpaceDN/>
        <w:bidi w:val="0"/>
        <w:snapToGrid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（10）其他信息</w:t>
      </w:r>
    </w:p>
    <w:p w14:paraId="2B252AFB">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核实通信地址、邮政编码、联系电话、电子邮箱等信息，网站以及从事网络经营的网店的名称、网址等信息是否真实有效。</w:t>
      </w:r>
    </w:p>
    <w:p w14:paraId="4DD208CA">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3.审查结果</w:t>
      </w:r>
    </w:p>
    <w:p w14:paraId="1C194B5D">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中标人对审查对象实施审查后，应当出具审计复核报告，并编制工作底稿。审计复核报告和工作底稿应同时移交市场监管部门。</w:t>
      </w:r>
    </w:p>
    <w:p w14:paraId="11520F85">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4.工作流程</w:t>
      </w:r>
    </w:p>
    <w:p w14:paraId="45177CBF">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（1）制定审查标准及报告模板。中标人根据审查内容和填写要求，针对各审查事项制定审查标准和审计报告模板。</w:t>
      </w:r>
    </w:p>
    <w:p w14:paraId="75468221">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（2）获取被抽查对象信息。中标人通过龙岗监管局获取抽查对象名单及指定联系人联系电话等信息及《经营主体公示信息监督检查告知书》。</w:t>
      </w:r>
    </w:p>
    <w:p w14:paraId="2A00C169">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（3）核查抽查对象通过登记住所（经营场所）能否取得联系。中标人通过现场检查、电话联系双核查方式，核查抽查对象营业执照登记的住所及年报中的住所信息是否真实。</w:t>
      </w:r>
    </w:p>
    <w:p w14:paraId="3BB98947">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获取审查所需材料。中标人派出专职工作人员入驻监管所，对可以取得联系的抽查对象，工作人员向监管所获取抽查对象年度年报信息和即时公示信息，并通知企业到监管所配合抽查，送达《经营主体公示信息监督检查告知书》，获取审查公示信息所需的章程、会计财务等相关资料。</w:t>
      </w:r>
    </w:p>
    <w:p w14:paraId="08377621">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（5）实施公示信息审查。中标人按照《中国注册会计师执业准则》和审查工作相关要求，独立、客观、公正地对抽查对象公示的年报信息和即时信息进行审查，并出具《专项审计复核报告》。</w:t>
      </w:r>
    </w:p>
    <w:p w14:paraId="051F3BCA">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向抽查对象反馈审查结果。中标人应在完成公示信息审查后10个工作日内向抽查对象出具《经营主体公示信息审查结果反馈表》，告知其公示信息审查结果。抽查对象收到反馈表后三日内对审查结果提出异议的，由中标人在三个工作日内进行审核，并根据审核情况修改报告。对审查不一致的信息，中标人应指导抽查对象修改。</w:t>
      </w:r>
    </w:p>
    <w:p w14:paraId="41AF3583">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向监管部门反馈审查结果。中标人应按抽查进度分批反馈审查结果，向龙岗监管局移交《专项审计复核报告》（纸质版、电子版）、工作底稿、《经营主体公示信息审查情况汇总表》、《经营主体公示信息审查情况记录表》等材料，并根据项目整体开展情况提供简要分析报告。相关资料应根据龙岗监管局要求统一装订、打包、移交。</w:t>
      </w:r>
    </w:p>
    <w:p w14:paraId="02ED2C62">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8）协助后续工作开展。中标人协助监管人员根据审计结果开展文书送达、数据录入、修改内容确认、审计工作答疑等后续工作。对《专项复核报告》内容存在错误的，专业结构应重新出具《专项复核报告》或就错误内容出具审核结果及情况说明。</w:t>
      </w:r>
    </w:p>
    <w:p w14:paraId="588A8B1B">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5.质量监督</w:t>
      </w:r>
    </w:p>
    <w:p w14:paraId="5A6D0089">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中标人应按照《注册会计师质量控制准则》的有关要求，对出具的审计复核报告及相应的工作底稿实施必要的现场复核和内部复核，确保工作质量。</w:t>
      </w:r>
    </w:p>
    <w:p w14:paraId="20CBCB0A">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龙岗监管局将视情况委托第三方对中标人移交的审计复核报告和工作底稿进行抽查复核。对抽查发现存在问题的审计复核报告和工作底稿，中标人应当在规定期限内进行整改，重新出具符合规范的审计复核报告和工作底稿。对审计复核报告和工作底稿存在问题较多的中标人，龙岗监管局有权要求中标人赔偿违约金。对龙岗监管局提出的整改要求，中标人无正当理由不予配合的，</w:t>
      </w:r>
      <w:r>
        <w:rPr>
          <w:rFonts w:hint="eastAsia" w:ascii="宋体" w:hAnsi="宋体" w:eastAsia="宋体" w:cs="宋体"/>
          <w:color w:val="auto"/>
          <w:sz w:val="21"/>
          <w:szCs w:val="21"/>
          <w:highlight w:val="none"/>
          <w:lang w:eastAsia="zh-CN"/>
        </w:rPr>
        <w:t>龙岗监管局</w:t>
      </w:r>
      <w:r>
        <w:rPr>
          <w:rFonts w:hint="eastAsia" w:ascii="宋体" w:hAnsi="宋体" w:eastAsia="宋体" w:cs="宋体"/>
          <w:color w:val="auto"/>
          <w:kern w:val="2"/>
          <w:sz w:val="21"/>
          <w:szCs w:val="21"/>
          <w:highlight w:val="none"/>
          <w:lang w:val="en-US" w:eastAsia="zh-CN" w:bidi="ar-SA"/>
        </w:rPr>
        <w:t>有权单方解除委托协议。</w:t>
      </w:r>
    </w:p>
    <w:p w14:paraId="7840979F">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6.其他要求</w:t>
      </w:r>
    </w:p>
    <w:p w14:paraId="02FB9716">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按照审查对象的辖区分布情况，配合辖区市场监管部门结合工作实际制订审查时间表，开展审查工作。并对每一个列入审查对象的经营主体出具审查复核报告，随附工作底稿及支持审查作出有关结论的证据、材料，按要求填报相关工作报表。</w:t>
      </w:r>
    </w:p>
    <w:p w14:paraId="5F43619D">
      <w:pPr>
        <w:pStyle w:val="105"/>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leftChars="0" w:righ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（2）对审查中发现股东出资、资产财务信息存在问题的企业，向龙岗监管局提供专业审查意见，有关审查意见将作为处理企业登记管理违法行为的证据。</w:t>
      </w:r>
    </w:p>
    <w:p w14:paraId="3B4FA5BB">
      <w:pPr>
        <w:keepNext w:val="0"/>
        <w:keepLines w:val="0"/>
        <w:pageBreakBefore w:val="0"/>
        <w:widowControl w:val="0"/>
        <w:kinsoku/>
        <w:wordWrap/>
        <w:overflowPunct/>
        <w:topLinePunct w:val="0"/>
        <w:autoSpaceDE/>
        <w:autoSpaceDN/>
        <w:bidi w:val="0"/>
        <w:snapToGrid/>
        <w:spacing w:line="360" w:lineRule="auto"/>
        <w:ind w:left="0" w:leftChars="0" w:righ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中标人对龙岗监管局、审查对象提供的全部资料以及获知的商业秘密、政府工作以及工作结果负有保管、保密责任，不得向龙岗监管局、审查对象以外任何第三方披露。审查结果未经龙岗监管局同意，中标人不得擅自对外进行公布。</w:t>
      </w:r>
    </w:p>
    <w:p w14:paraId="3C5AD7E0">
      <w:pPr>
        <w:keepNext w:val="0"/>
        <w:keepLines w:val="0"/>
        <w:pageBreakBefore w:val="0"/>
        <w:widowControl w:val="0"/>
        <w:kinsoku/>
        <w:wordWrap/>
        <w:overflowPunct/>
        <w:topLinePunct w:val="0"/>
        <w:autoSpaceDE/>
        <w:autoSpaceDN/>
        <w:bidi w:val="0"/>
        <w:snapToGrid/>
        <w:spacing w:line="360" w:lineRule="auto"/>
        <w:ind w:left="0" w:leftChars="0" w:right="0" w:firstLine="422" w:firstLineChars="200"/>
        <w:textAlignment w:val="auto"/>
        <w:rPr>
          <w:rFonts w:hint="eastAsia" w:ascii="宋体" w:hAnsi="宋体" w:eastAsia="宋体" w:cs="宋体"/>
          <w:i/>
          <w:iCs/>
          <w:color w:val="auto"/>
          <w:sz w:val="21"/>
          <w:szCs w:val="21"/>
          <w:highlight w:val="none"/>
          <w:lang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售后服务：</w:t>
      </w:r>
    </w:p>
    <w:p w14:paraId="67BE418F">
      <w:pPr>
        <w:keepNext w:val="0"/>
        <w:keepLines w:val="0"/>
        <w:pageBreakBefore w:val="0"/>
        <w:widowControl w:val="0"/>
        <w:kinsoku/>
        <w:wordWrap/>
        <w:overflowPunct/>
        <w:topLinePunct w:val="0"/>
        <w:autoSpaceDE/>
        <w:autoSpaceDN/>
        <w:bidi w:val="0"/>
        <w:snapToGrid/>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lang w:eastAsia="zh-CN"/>
        </w:rPr>
        <w:t>中标人应根据审查工作实际情况指定注册会计师组成若干工作团队全程、专门负责提供服务，并为每个工作团队提供审查过程中所需的车辆保障。龙岗监管局及其下属单位不提供相关车辆保障。</w:t>
      </w:r>
    </w:p>
    <w:p w14:paraId="7A017A4C">
      <w:pPr>
        <w:keepNext w:val="0"/>
        <w:keepLines w:val="0"/>
        <w:pageBreakBefore w:val="0"/>
        <w:widowControl w:val="0"/>
        <w:kinsoku/>
        <w:wordWrap/>
        <w:overflowPunct/>
        <w:topLinePunct w:val="0"/>
        <w:autoSpaceDE/>
        <w:autoSpaceDN/>
        <w:bidi w:val="0"/>
        <w:snapToGrid/>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lang w:eastAsia="zh-CN"/>
        </w:rPr>
        <w:t>中标人应为各工作团队提供整体支撑，并做好协调、管理工作。工作团队成员不得与审查对象存在利害关系。每个团队应指定一名注册会计师作为负责人，与龙岗监管局相关人员对接，该负责人应有全面的资源组织和协调能力，在本项目合同期内原则上不得更换。团队其他成员应相对固定，如有特殊原因需要更换的，更换前需至少提前一周通知龙岗监管局，并提供新换人员简历资料，经龙岗监管局同意更换后中标人应确保工作妥善交接。</w:t>
      </w:r>
    </w:p>
    <w:p w14:paraId="49340E88">
      <w:pPr>
        <w:keepNext w:val="0"/>
        <w:keepLines w:val="0"/>
        <w:pageBreakBefore w:val="0"/>
        <w:widowControl w:val="0"/>
        <w:kinsoku/>
        <w:wordWrap/>
        <w:overflowPunct/>
        <w:topLinePunct w:val="0"/>
        <w:autoSpaceDE/>
        <w:autoSpaceDN/>
        <w:bidi w:val="0"/>
        <w:snapToGrid/>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lang w:eastAsia="zh-CN"/>
        </w:rPr>
        <w:t>中标人应配合辖区市场监管部门结合工作实际制订审查时间表，开展审查工作。并对每一个列入审查对象的</w:t>
      </w:r>
      <w:r>
        <w:rPr>
          <w:rFonts w:hint="eastAsia" w:ascii="宋体" w:hAnsi="宋体" w:eastAsia="宋体" w:cs="宋体"/>
          <w:i w:val="0"/>
          <w:iCs w:val="0"/>
          <w:color w:val="auto"/>
          <w:sz w:val="21"/>
          <w:szCs w:val="21"/>
          <w:highlight w:val="none"/>
          <w:lang w:val="en" w:eastAsia="zh-CN"/>
        </w:rPr>
        <w:t>经营主体</w:t>
      </w:r>
      <w:r>
        <w:rPr>
          <w:rFonts w:hint="eastAsia" w:ascii="宋体" w:hAnsi="宋体" w:eastAsia="宋体" w:cs="宋体"/>
          <w:i w:val="0"/>
          <w:iCs w:val="0"/>
          <w:color w:val="auto"/>
          <w:sz w:val="21"/>
          <w:szCs w:val="21"/>
          <w:highlight w:val="none"/>
          <w:lang w:eastAsia="zh-CN"/>
        </w:rPr>
        <w:t>出具审查复核报告，随附工作底稿及支持审查做出有关结论的证据、材料，按要求填报相关工作报表。</w:t>
      </w:r>
    </w:p>
    <w:p w14:paraId="04C6D4D4">
      <w:pPr>
        <w:keepNext w:val="0"/>
        <w:keepLines w:val="0"/>
        <w:pageBreakBefore w:val="0"/>
        <w:widowControl w:val="0"/>
        <w:kinsoku/>
        <w:wordWrap/>
        <w:overflowPunct/>
        <w:topLinePunct w:val="0"/>
        <w:autoSpaceDE/>
        <w:autoSpaceDN/>
        <w:bidi w:val="0"/>
        <w:snapToGrid/>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lang w:eastAsia="zh-CN"/>
        </w:rPr>
        <w:t>对审查中发现公示信息存在问题的</w:t>
      </w:r>
      <w:r>
        <w:rPr>
          <w:rFonts w:hint="eastAsia" w:ascii="宋体" w:hAnsi="宋体" w:eastAsia="宋体" w:cs="宋体"/>
          <w:i w:val="0"/>
          <w:iCs w:val="0"/>
          <w:color w:val="auto"/>
          <w:sz w:val="21"/>
          <w:szCs w:val="21"/>
          <w:highlight w:val="none"/>
          <w:lang w:val="en" w:eastAsia="zh-CN"/>
        </w:rPr>
        <w:t>经营主体</w:t>
      </w:r>
      <w:r>
        <w:rPr>
          <w:rFonts w:hint="eastAsia" w:ascii="宋体" w:hAnsi="宋体" w:eastAsia="宋体" w:cs="宋体"/>
          <w:i w:val="0"/>
          <w:iCs w:val="0"/>
          <w:color w:val="auto"/>
          <w:sz w:val="21"/>
          <w:szCs w:val="21"/>
          <w:highlight w:val="none"/>
          <w:lang w:eastAsia="zh-CN"/>
        </w:rPr>
        <w:t>，中标人应当向辖区市场监管部门提供书面的专业审查意见，有关审查意见将作为处理企业登记管理违法行为的证据，龙岗监管局认为有必要的，中标人及中标人工作人员应配合签字及盖章。</w:t>
      </w:r>
    </w:p>
    <w:p w14:paraId="232F7FD3">
      <w:pPr>
        <w:keepNext w:val="0"/>
        <w:keepLines w:val="0"/>
        <w:pageBreakBefore w:val="0"/>
        <w:widowControl w:val="0"/>
        <w:kinsoku/>
        <w:wordWrap/>
        <w:overflowPunct/>
        <w:topLinePunct w:val="0"/>
        <w:autoSpaceDE/>
        <w:autoSpaceDN/>
        <w:bidi w:val="0"/>
        <w:snapToGrid/>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5.</w:t>
      </w:r>
      <w:r>
        <w:rPr>
          <w:rFonts w:hint="eastAsia" w:ascii="宋体" w:hAnsi="宋体" w:eastAsia="宋体" w:cs="宋体"/>
          <w:i w:val="0"/>
          <w:iCs w:val="0"/>
          <w:color w:val="auto"/>
          <w:sz w:val="21"/>
          <w:szCs w:val="21"/>
          <w:highlight w:val="none"/>
          <w:lang w:eastAsia="zh-CN"/>
        </w:rPr>
        <w:t>中标人应当为每家被审查的</w:t>
      </w:r>
      <w:r>
        <w:rPr>
          <w:rFonts w:hint="eastAsia" w:ascii="宋体" w:hAnsi="宋体" w:eastAsia="宋体" w:cs="宋体"/>
          <w:i w:val="0"/>
          <w:iCs w:val="0"/>
          <w:color w:val="auto"/>
          <w:sz w:val="21"/>
          <w:szCs w:val="21"/>
          <w:highlight w:val="none"/>
          <w:lang w:val="en" w:eastAsia="zh-CN"/>
        </w:rPr>
        <w:t>经营主体</w:t>
      </w:r>
      <w:r>
        <w:rPr>
          <w:rFonts w:hint="eastAsia" w:ascii="宋体" w:hAnsi="宋体" w:eastAsia="宋体" w:cs="宋体"/>
          <w:i w:val="0"/>
          <w:iCs w:val="0"/>
          <w:color w:val="auto"/>
          <w:sz w:val="21"/>
          <w:szCs w:val="21"/>
          <w:highlight w:val="none"/>
          <w:lang w:eastAsia="zh-CN"/>
        </w:rPr>
        <w:t>出具《专项审计复核报告》，形成满足龙岗监管局监管需要的、明确的审查意见，填写《</w:t>
      </w:r>
      <w:r>
        <w:rPr>
          <w:rFonts w:hint="eastAsia" w:ascii="宋体" w:hAnsi="宋体" w:eastAsia="宋体" w:cs="宋体"/>
          <w:i w:val="0"/>
          <w:iCs w:val="0"/>
          <w:color w:val="auto"/>
          <w:sz w:val="21"/>
          <w:szCs w:val="21"/>
          <w:highlight w:val="none"/>
          <w:lang w:val="en" w:eastAsia="zh-CN"/>
        </w:rPr>
        <w:t>经营主体</w:t>
      </w:r>
      <w:r>
        <w:rPr>
          <w:rFonts w:hint="eastAsia" w:ascii="宋体" w:hAnsi="宋体" w:eastAsia="宋体" w:cs="宋体"/>
          <w:i w:val="0"/>
          <w:iCs w:val="0"/>
          <w:color w:val="auto"/>
          <w:sz w:val="21"/>
          <w:szCs w:val="21"/>
          <w:highlight w:val="none"/>
          <w:lang w:eastAsia="zh-CN"/>
        </w:rPr>
        <w:t>公示信息审查情况记录表》和《</w:t>
      </w:r>
      <w:r>
        <w:rPr>
          <w:rFonts w:hint="eastAsia" w:ascii="宋体" w:hAnsi="宋体" w:eastAsia="宋体" w:cs="宋体"/>
          <w:i w:val="0"/>
          <w:iCs w:val="0"/>
          <w:color w:val="auto"/>
          <w:sz w:val="21"/>
          <w:szCs w:val="21"/>
          <w:highlight w:val="none"/>
          <w:lang w:val="en" w:eastAsia="zh-CN"/>
        </w:rPr>
        <w:t>经营主体</w:t>
      </w:r>
      <w:r>
        <w:rPr>
          <w:rFonts w:hint="eastAsia" w:ascii="宋体" w:hAnsi="宋体" w:eastAsia="宋体" w:cs="宋体"/>
          <w:i w:val="0"/>
          <w:iCs w:val="0"/>
          <w:color w:val="auto"/>
          <w:sz w:val="21"/>
          <w:szCs w:val="21"/>
          <w:highlight w:val="none"/>
          <w:lang w:eastAsia="zh-CN"/>
        </w:rPr>
        <w:t>公示信息审查情况汇总表》。</w:t>
      </w:r>
    </w:p>
    <w:p w14:paraId="2A0B5F71">
      <w:pPr>
        <w:keepNext w:val="0"/>
        <w:keepLines w:val="0"/>
        <w:pageBreakBefore w:val="0"/>
        <w:widowControl w:val="0"/>
        <w:kinsoku/>
        <w:wordWrap/>
        <w:overflowPunct/>
        <w:topLinePunct w:val="0"/>
        <w:autoSpaceDE/>
        <w:autoSpaceDN/>
        <w:bidi w:val="0"/>
        <w:snapToGrid/>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lang w:eastAsia="zh-CN"/>
        </w:rPr>
        <w:t>抽查工作完成后，中标人应汇报项目整体完成情况，对抽查结果进行行业细分和统计分析，提交相关项目成果。</w:t>
      </w:r>
    </w:p>
    <w:p w14:paraId="50991795">
      <w:pPr>
        <w:keepNext w:val="0"/>
        <w:keepLines w:val="0"/>
        <w:pageBreakBefore w:val="0"/>
        <w:widowControl w:val="0"/>
        <w:kinsoku/>
        <w:wordWrap/>
        <w:overflowPunct/>
        <w:topLinePunct w:val="0"/>
        <w:autoSpaceDE/>
        <w:autoSpaceDN/>
        <w:bidi w:val="0"/>
        <w:snapToGrid/>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7.</w:t>
      </w:r>
      <w:r>
        <w:rPr>
          <w:rFonts w:hint="eastAsia" w:ascii="宋体" w:hAnsi="宋体" w:eastAsia="宋体" w:cs="宋体"/>
          <w:i w:val="0"/>
          <w:iCs w:val="0"/>
          <w:color w:val="auto"/>
          <w:sz w:val="21"/>
          <w:szCs w:val="21"/>
          <w:highlight w:val="none"/>
          <w:lang w:eastAsia="zh-CN"/>
        </w:rPr>
        <w:t>中标人应于合同生效后三日内向龙岗监管局提交项目具体实施方案，经龙岗监管局审核确认后，中标人受实施方案约束。具体实施方案原则上应当与招标文件的要求或投标文件的承诺保持一致，除非龙岗监管局要求作出修改的。</w:t>
      </w:r>
    </w:p>
    <w:p w14:paraId="65662BD5">
      <w:pPr>
        <w:keepNext w:val="0"/>
        <w:keepLines w:val="0"/>
        <w:pageBreakBefore w:val="0"/>
        <w:widowControl w:val="0"/>
        <w:kinsoku/>
        <w:wordWrap/>
        <w:overflowPunct/>
        <w:topLinePunct w:val="0"/>
        <w:autoSpaceDE/>
        <w:autoSpaceDN/>
        <w:bidi w:val="0"/>
        <w:snapToGrid/>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8.</w:t>
      </w:r>
      <w:r>
        <w:rPr>
          <w:rFonts w:hint="eastAsia" w:ascii="宋体" w:hAnsi="宋体" w:eastAsia="宋体" w:cs="宋体"/>
          <w:i w:val="0"/>
          <w:iCs w:val="0"/>
          <w:color w:val="auto"/>
          <w:sz w:val="21"/>
          <w:szCs w:val="21"/>
          <w:highlight w:val="none"/>
          <w:lang w:eastAsia="zh-CN"/>
        </w:rPr>
        <w:t>中标人应协助龙岗监管局监管人员根据审计结果开展文书送达、数据录入、修改内容确认、审计工作答疑等后续工作。对超出采购数量的抽查对象，龙岗监管局监管所难以对其信息公示情况作出判断，需要中标人技术支持的，中标人协助提供财务方面的基本判断。</w:t>
      </w:r>
    </w:p>
    <w:p w14:paraId="76AE679E">
      <w:pPr>
        <w:keepNext w:val="0"/>
        <w:keepLines w:val="0"/>
        <w:pageBreakBefore w:val="0"/>
        <w:widowControl w:val="0"/>
        <w:kinsoku/>
        <w:wordWrap/>
        <w:overflowPunct/>
        <w:topLinePunct w:val="0"/>
        <w:autoSpaceDE/>
        <w:autoSpaceDN/>
        <w:bidi w:val="0"/>
        <w:snapToGrid/>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9.</w:t>
      </w:r>
      <w:r>
        <w:rPr>
          <w:rFonts w:hint="eastAsia" w:ascii="宋体" w:hAnsi="宋体" w:eastAsia="宋体" w:cs="宋体"/>
          <w:i w:val="0"/>
          <w:iCs w:val="0"/>
          <w:color w:val="auto"/>
          <w:sz w:val="21"/>
          <w:szCs w:val="21"/>
          <w:highlight w:val="none"/>
          <w:lang w:eastAsia="zh-CN"/>
        </w:rPr>
        <w:t>中标人作为龙岗监管局全年（从合同签订之日起，至下一年度</w:t>
      </w:r>
      <w:r>
        <w:rPr>
          <w:rFonts w:hint="eastAsia" w:ascii="宋体" w:hAnsi="宋体" w:eastAsia="宋体" w:cs="宋体"/>
          <w:i w:val="0"/>
          <w:iCs w:val="0"/>
          <w:color w:val="auto"/>
          <w:sz w:val="21"/>
          <w:szCs w:val="21"/>
          <w:highlight w:val="none"/>
          <w:lang w:val="en" w:eastAsia="zh-CN"/>
        </w:rPr>
        <w:t>经营主体</w:t>
      </w:r>
      <w:r>
        <w:rPr>
          <w:rFonts w:hint="eastAsia" w:ascii="宋体" w:hAnsi="宋体" w:eastAsia="宋体" w:cs="宋体"/>
          <w:i w:val="0"/>
          <w:iCs w:val="0"/>
          <w:color w:val="auto"/>
          <w:sz w:val="21"/>
          <w:szCs w:val="21"/>
          <w:highlight w:val="none"/>
          <w:lang w:eastAsia="zh-CN"/>
        </w:rPr>
        <w:t>公示信息抽查工作开始前）</w:t>
      </w:r>
      <w:r>
        <w:rPr>
          <w:rFonts w:hint="eastAsia" w:ascii="宋体" w:hAnsi="宋体" w:eastAsia="宋体" w:cs="宋体"/>
          <w:i w:val="0"/>
          <w:iCs w:val="0"/>
          <w:color w:val="auto"/>
          <w:sz w:val="21"/>
          <w:szCs w:val="21"/>
          <w:highlight w:val="none"/>
          <w:lang w:val="en" w:eastAsia="zh-CN"/>
        </w:rPr>
        <w:t>经营主体</w:t>
      </w:r>
      <w:r>
        <w:rPr>
          <w:rFonts w:hint="eastAsia" w:ascii="宋体" w:hAnsi="宋体" w:eastAsia="宋体" w:cs="宋体"/>
          <w:i w:val="0"/>
          <w:iCs w:val="0"/>
          <w:color w:val="auto"/>
          <w:sz w:val="21"/>
          <w:szCs w:val="21"/>
          <w:highlight w:val="none"/>
          <w:lang w:eastAsia="zh-CN"/>
        </w:rPr>
        <w:t>公示信息审计顾问，龙岗监管局有需求可随时指派中标人处理20份以内的企业公示信息相关审计事项，相关费用含在本项目投标总价中。</w:t>
      </w:r>
    </w:p>
    <w:p w14:paraId="3321B1B8">
      <w:pPr>
        <w:keepNext w:val="0"/>
        <w:keepLines w:val="0"/>
        <w:pageBreakBefore w:val="0"/>
        <w:widowControl w:val="0"/>
        <w:kinsoku/>
        <w:wordWrap/>
        <w:overflowPunct/>
        <w:topLinePunct w:val="0"/>
        <w:autoSpaceDE/>
        <w:autoSpaceDN/>
        <w:bidi w:val="0"/>
        <w:snapToGrid/>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10.</w:t>
      </w:r>
      <w:r>
        <w:rPr>
          <w:rFonts w:hint="eastAsia" w:ascii="宋体" w:hAnsi="宋体" w:eastAsia="宋体" w:cs="宋体"/>
          <w:i w:val="0"/>
          <w:iCs w:val="0"/>
          <w:color w:val="auto"/>
          <w:sz w:val="21"/>
          <w:szCs w:val="21"/>
          <w:highlight w:val="none"/>
          <w:lang w:eastAsia="zh-CN"/>
        </w:rPr>
        <w:t>中标人在服务期满一年内需在采购人有需要时负责对本项目相关情况进行解释、说明，提供相应的修正服务；</w:t>
      </w:r>
    </w:p>
    <w:p w14:paraId="55084F3A">
      <w:pPr>
        <w:pStyle w:val="506"/>
        <w:keepNext w:val="0"/>
        <w:keepLines w:val="0"/>
        <w:pageBreakBefore w:val="0"/>
        <w:widowControl w:val="0"/>
        <w:kinsoku/>
        <w:wordWrap/>
        <w:overflowPunct/>
        <w:topLinePunct w:val="0"/>
        <w:autoSpaceDE/>
        <w:autoSpaceDN/>
        <w:bidi w:val="0"/>
        <w:spacing w:afterLines="0" w:line="360" w:lineRule="auto"/>
        <w:ind w:left="0" w:leftChars="0" w:right="0" w:firstLine="436" w:firstLineChars="200"/>
        <w:textAlignment w:val="auto"/>
        <w:rPr>
          <w:rFonts w:hint="eastAsia" w:ascii="宋体" w:hAnsi="宋体" w:eastAsia="宋体" w:cs="宋体"/>
          <w:snapToGrid/>
          <w:spacing w:val="0"/>
          <w:sz w:val="21"/>
          <w:szCs w:val="21"/>
        </w:rPr>
      </w:pPr>
      <w:r>
        <w:rPr>
          <w:rFonts w:hint="eastAsia" w:ascii="宋体" w:hAnsi="宋体" w:eastAsia="宋体" w:cs="宋体"/>
          <w:i w:val="0"/>
          <w:iCs w:val="0"/>
          <w:color w:val="auto"/>
          <w:sz w:val="21"/>
          <w:szCs w:val="21"/>
          <w:highlight w:val="none"/>
          <w:lang w:val="en-US" w:eastAsia="zh-CN"/>
        </w:rPr>
        <w:t>11.</w:t>
      </w:r>
      <w:r>
        <w:rPr>
          <w:rFonts w:hint="eastAsia" w:ascii="宋体" w:hAnsi="宋体" w:eastAsia="宋体" w:cs="宋体"/>
          <w:i w:val="0"/>
          <w:iCs w:val="0"/>
          <w:color w:val="auto"/>
          <w:sz w:val="21"/>
          <w:szCs w:val="21"/>
          <w:highlight w:val="none"/>
          <w:lang w:eastAsia="zh-CN"/>
        </w:rPr>
        <w:t>中标人有义务按照龙岗监管局的要求在委托项目过程中及委托项目完成后解答对涉及抽查企业的投诉咨询，并全程参与委托事项有关的行政复议或诉讼，相关费用含在本项目投标总价中，不得另行收取费用。</w:t>
      </w:r>
    </w:p>
    <w:p w14:paraId="00254149">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p>
    <w:p w14:paraId="4E96071C">
      <w:pPr>
        <w:pStyle w:val="321"/>
        <w:keepNext w:val="0"/>
        <w:keepLines w:val="0"/>
        <w:pageBreakBefore w:val="0"/>
        <w:widowControl w:val="0"/>
        <w:kinsoku/>
        <w:wordWrap/>
        <w:overflowPunct/>
        <w:topLinePunct w:val="0"/>
        <w:bidi w:val="0"/>
        <w:ind w:firstLine="0" w:firstLineChars="0"/>
        <w:rPr>
          <w:b/>
        </w:rPr>
      </w:pPr>
      <w:r>
        <w:rPr>
          <w:rFonts w:hint="eastAsia"/>
          <w:b/>
        </w:rPr>
        <w:t>三、项目商务要求</w:t>
      </w:r>
    </w:p>
    <w:p w14:paraId="5D1FA240">
      <w:pPr>
        <w:pStyle w:val="255"/>
        <w:keepNext w:val="0"/>
        <w:keepLines w:val="0"/>
        <w:pageBreakBefore w:val="0"/>
        <w:widowControl w:val="0"/>
        <w:kinsoku/>
        <w:wordWrap/>
        <w:overflowPunct/>
        <w:topLinePunct w:val="0"/>
        <w:bidi w:val="0"/>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w:t>
      </w:r>
    </w:p>
    <w:p w14:paraId="4F667767">
      <w:pPr>
        <w:pStyle w:val="255"/>
        <w:keepNext w:val="0"/>
        <w:keepLines w:val="0"/>
        <w:pageBreakBefore w:val="0"/>
        <w:widowControl w:val="0"/>
        <w:kinsoku/>
        <w:wordWrap/>
        <w:overflowPunct/>
        <w:topLinePunct w:val="0"/>
        <w:bidi w:val="0"/>
        <w:spacing w:beforeLines="0" w:line="360" w:lineRule="auto"/>
        <w:ind w:firstLine="424" w:firstLineChars="201"/>
        <w:rPr>
          <w:rFonts w:asciiTheme="minorEastAsia" w:hAnsiTheme="minorEastAsia" w:eastAsiaTheme="minorEastAsia"/>
          <w:b/>
        </w:rPr>
      </w:pPr>
      <w:r>
        <w:rPr>
          <w:rFonts w:hint="eastAsia" w:asciiTheme="minorEastAsia" w:hAnsiTheme="minorEastAsia" w:eastAsiaTheme="minorEastAsia"/>
          <w:b/>
          <w:highlight w:val="yellow"/>
          <w:lang w:eastAsia="zh-CN"/>
        </w:rPr>
        <w:t>合同签订之日起</w:t>
      </w:r>
      <w:r>
        <w:rPr>
          <w:rFonts w:hint="eastAsia" w:asciiTheme="minorEastAsia" w:hAnsiTheme="minorEastAsia" w:eastAsiaTheme="minorEastAsia"/>
          <w:b/>
          <w:highlight w:val="yellow"/>
          <w:lang w:val="en-US" w:eastAsia="zh-CN"/>
        </w:rPr>
        <w:t>至2025年11月30日前完成</w:t>
      </w:r>
      <w:r>
        <w:rPr>
          <w:rFonts w:hint="eastAsia" w:asciiTheme="minorEastAsia" w:hAnsiTheme="minorEastAsia" w:eastAsiaTheme="minorEastAsia"/>
          <w:b/>
          <w:highlight w:val="yellow"/>
        </w:rPr>
        <w:t>。</w:t>
      </w:r>
    </w:p>
    <w:p w14:paraId="6D71E25F">
      <w:pPr>
        <w:pStyle w:val="255"/>
        <w:keepNext w:val="0"/>
        <w:keepLines w:val="0"/>
        <w:pageBreakBefore w:val="0"/>
        <w:widowControl w:val="0"/>
        <w:kinsoku/>
        <w:wordWrap/>
        <w:overflowPunct/>
        <w:topLinePunct w:val="0"/>
        <w:bidi w:val="0"/>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（二）服务地点：</w:t>
      </w:r>
    </w:p>
    <w:p w14:paraId="196434DC">
      <w:pPr>
        <w:pStyle w:val="255"/>
        <w:keepNext w:val="0"/>
        <w:keepLines w:val="0"/>
        <w:pageBreakBefore w:val="0"/>
        <w:widowControl w:val="0"/>
        <w:kinsoku/>
        <w:wordWrap/>
        <w:overflowPunct/>
        <w:topLinePunct w:val="0"/>
        <w:bidi w:val="0"/>
        <w:spacing w:beforeLines="0" w:line="360" w:lineRule="auto"/>
        <w:ind w:firstLine="424" w:firstLineChars="202"/>
        <w:rPr>
          <w:rFonts w:asciiTheme="minorEastAsia" w:hAnsiTheme="minorEastAsia" w:eastAsiaTheme="minorEastAsia"/>
          <w:b/>
        </w:rPr>
      </w:pPr>
      <w:r>
        <w:rPr>
          <w:rFonts w:hint="eastAsia" w:ascii="宋体" w:hAnsi="宋体" w:eastAsia="宋体"/>
          <w:szCs w:val="21"/>
        </w:rPr>
        <w:t>深圳市。</w:t>
      </w:r>
    </w:p>
    <w:p w14:paraId="4A9BC37B">
      <w:pPr>
        <w:pStyle w:val="255"/>
        <w:keepNext w:val="0"/>
        <w:keepLines w:val="0"/>
        <w:pageBreakBefore w:val="0"/>
        <w:widowControl w:val="0"/>
        <w:kinsoku/>
        <w:wordWrap/>
        <w:overflowPunct/>
        <w:topLinePunct w:val="0"/>
        <w:bidi w:val="0"/>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（三）</w:t>
      </w:r>
      <w:r>
        <w:rPr>
          <w:rFonts w:hint="eastAsia" w:asciiTheme="minorEastAsia" w:hAnsiTheme="minorEastAsia" w:eastAsiaTheme="minorEastAsia"/>
          <w:b/>
          <w:lang w:val="en-US" w:eastAsia="zh-CN"/>
        </w:rPr>
        <w:t>付款方式</w:t>
      </w:r>
      <w:r>
        <w:rPr>
          <w:rFonts w:hint="eastAsia" w:asciiTheme="minorEastAsia" w:hAnsiTheme="minorEastAsia" w:eastAsiaTheme="minorEastAsia"/>
          <w:b/>
        </w:rPr>
        <w:t>：</w:t>
      </w:r>
    </w:p>
    <w:p w14:paraId="71BCE99B">
      <w:pPr>
        <w:keepNext w:val="0"/>
        <w:keepLines w:val="0"/>
        <w:pageBreakBefore w:val="0"/>
        <w:widowControl w:val="0"/>
        <w:kinsoku/>
        <w:wordWrap/>
        <w:overflowPunct/>
        <w:topLinePunct w:val="0"/>
        <w:bidi w:val="0"/>
        <w:spacing w:line="360" w:lineRule="auto"/>
        <w:ind w:firstLine="420" w:firstLineChars="200"/>
        <w:jc w:val="left"/>
        <w:rPr>
          <w:rFonts w:ascii="宋体" w:hAnsi="宋体"/>
          <w:szCs w:val="21"/>
        </w:rPr>
      </w:pPr>
      <w:r>
        <w:rPr>
          <w:rFonts w:hint="eastAsia" w:ascii="宋体" w:hAnsi="宋体"/>
          <w:szCs w:val="21"/>
          <w:lang w:val="en-US" w:eastAsia="zh-CN"/>
        </w:rPr>
        <w:t>采购人在</w:t>
      </w:r>
      <w:r>
        <w:rPr>
          <w:rFonts w:hint="eastAsia" w:ascii="宋体" w:hAnsi="宋体"/>
          <w:szCs w:val="21"/>
          <w:lang w:eastAsia="zh-CN"/>
        </w:rPr>
        <w:t>合同签订后，且收到中标</w:t>
      </w:r>
      <w:r>
        <w:rPr>
          <w:rFonts w:hint="eastAsia" w:ascii="宋体" w:hAnsi="宋体"/>
          <w:szCs w:val="21"/>
          <w:lang w:val="en-US" w:eastAsia="zh-CN"/>
        </w:rPr>
        <w:t>人</w:t>
      </w:r>
      <w:r>
        <w:rPr>
          <w:rFonts w:hint="eastAsia" w:ascii="宋体" w:hAnsi="宋体"/>
          <w:szCs w:val="21"/>
          <w:lang w:eastAsia="zh-CN"/>
        </w:rPr>
        <w:t>开具的符合国家财税有关规定发票后</w:t>
      </w:r>
      <w:bookmarkStart w:id="8" w:name="付款日期_1"/>
      <w:r>
        <w:rPr>
          <w:rFonts w:hint="eastAsia" w:ascii="宋体" w:hAnsi="宋体"/>
          <w:szCs w:val="21"/>
          <w:lang w:val="en-US" w:eastAsia="zh-CN"/>
        </w:rPr>
        <w:t>10个工作日内</w:t>
      </w:r>
      <w:bookmarkEnd w:id="8"/>
      <w:r>
        <w:rPr>
          <w:rFonts w:hint="eastAsia" w:ascii="宋体" w:hAnsi="宋体"/>
          <w:szCs w:val="21"/>
          <w:lang w:val="en-US" w:eastAsia="zh-CN"/>
        </w:rPr>
        <w:t>支付合同总额的</w:t>
      </w:r>
      <w:bookmarkStart w:id="9" w:name="首付比例_1"/>
      <w:r>
        <w:rPr>
          <w:rFonts w:hint="eastAsia" w:ascii="宋体" w:hAnsi="宋体"/>
          <w:szCs w:val="21"/>
          <w:lang w:val="en-US" w:eastAsia="zh-CN"/>
        </w:rPr>
        <w:t>50</w:t>
      </w:r>
      <w:bookmarkEnd w:id="9"/>
      <w:r>
        <w:rPr>
          <w:rFonts w:hint="eastAsia" w:ascii="宋体" w:hAnsi="宋体"/>
          <w:szCs w:val="21"/>
          <w:lang w:val="en-US" w:eastAsia="zh-CN"/>
        </w:rPr>
        <w:t>%作为首期款，余款按进度验收通过后予以支付。</w:t>
      </w:r>
    </w:p>
    <w:p w14:paraId="78E0F21C">
      <w:pPr>
        <w:pStyle w:val="255"/>
        <w:keepNext w:val="0"/>
        <w:keepLines w:val="0"/>
        <w:pageBreakBefore w:val="0"/>
        <w:widowControl w:val="0"/>
        <w:kinsoku/>
        <w:wordWrap/>
        <w:overflowPunct/>
        <w:topLinePunct w:val="0"/>
        <w:bidi w:val="0"/>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（四）</w:t>
      </w:r>
      <w:r>
        <w:rPr>
          <w:rFonts w:hint="eastAsia" w:asciiTheme="minorEastAsia" w:hAnsiTheme="minorEastAsia" w:eastAsiaTheme="minorEastAsia"/>
          <w:b/>
          <w:lang w:val="en-US" w:eastAsia="zh-CN"/>
        </w:rPr>
        <w:t>报价要求</w:t>
      </w:r>
      <w:r>
        <w:rPr>
          <w:rFonts w:hint="eastAsia" w:asciiTheme="minorEastAsia" w:hAnsiTheme="minorEastAsia" w:eastAsiaTheme="minorEastAsia"/>
          <w:b/>
        </w:rPr>
        <w:t>：</w:t>
      </w:r>
    </w:p>
    <w:p w14:paraId="2AD08B81">
      <w:pPr>
        <w:keepNext w:val="0"/>
        <w:keepLines w:val="0"/>
        <w:pageBreakBefore w:val="0"/>
        <w:widowControl w:val="0"/>
        <w:kinsoku/>
        <w:wordWrap/>
        <w:overflowPunct/>
        <w:topLinePunct w:val="0"/>
        <w:bidi w:val="0"/>
        <w:spacing w:line="360" w:lineRule="auto"/>
        <w:ind w:firstLine="422" w:firstLineChars="200"/>
        <w:jc w:val="left"/>
        <w:rPr>
          <w:rFonts w:hint="eastAsia" w:ascii="宋体" w:hAnsi="宋体" w:eastAsia="宋体" w:cs="宋体"/>
          <w:b/>
          <w:bCs/>
          <w:szCs w:val="21"/>
          <w:highlight w:val="yellow"/>
          <w:lang w:val="en-US" w:eastAsia="zh-CN"/>
        </w:rPr>
      </w:pPr>
      <w:r>
        <w:rPr>
          <w:rFonts w:hint="eastAsia" w:ascii="宋体" w:hAnsi="宋体" w:eastAsia="宋体" w:cs="宋体"/>
          <w:b/>
          <w:bCs/>
          <w:highlight w:val="yellow"/>
        </w:rPr>
        <w:t>★</w:t>
      </w:r>
      <w:r>
        <w:rPr>
          <w:rFonts w:hint="eastAsia" w:ascii="宋体" w:hAnsi="宋体" w:eastAsia="宋体" w:cs="宋体"/>
          <w:b/>
          <w:bCs/>
          <w:szCs w:val="21"/>
          <w:highlight w:val="yellow"/>
          <w:lang w:val="en-US" w:eastAsia="zh-CN"/>
        </w:rPr>
        <w:t>（1）报价形式：</w:t>
      </w:r>
    </w:p>
    <w:p w14:paraId="5B25AE82">
      <w:pPr>
        <w:keepNext w:val="0"/>
        <w:keepLines w:val="0"/>
        <w:pageBreakBefore w:val="0"/>
        <w:widowControl w:val="0"/>
        <w:kinsoku/>
        <w:wordWrap/>
        <w:overflowPunct/>
        <w:topLinePunct w:val="0"/>
        <w:bidi w:val="0"/>
        <w:spacing w:line="360" w:lineRule="auto"/>
        <w:ind w:firstLine="422" w:firstLineChars="200"/>
        <w:jc w:val="left"/>
        <w:rPr>
          <w:rFonts w:hint="eastAsia" w:ascii="宋体" w:hAnsi="宋体" w:eastAsia="宋体" w:cs="宋体"/>
          <w:b/>
          <w:bCs/>
          <w:szCs w:val="21"/>
          <w:highlight w:val="yellow"/>
          <w:lang w:val="en-US" w:eastAsia="zh-CN"/>
        </w:rPr>
      </w:pPr>
      <w:r>
        <w:rPr>
          <w:rFonts w:hint="eastAsia" w:ascii="宋体" w:hAnsi="宋体" w:eastAsia="宋体" w:cs="宋体"/>
          <w:b/>
          <w:bCs/>
          <w:szCs w:val="21"/>
          <w:highlight w:val="yellow"/>
          <w:lang w:val="en-US" w:eastAsia="zh-CN"/>
        </w:rPr>
        <w:t>①本项目采用单价折扣率方式，本项目采购金额为本项目支付上限。项目基准价为：187.5元/家。</w:t>
      </w:r>
    </w:p>
    <w:p w14:paraId="39EB265B">
      <w:pPr>
        <w:keepNext w:val="0"/>
        <w:keepLines w:val="0"/>
        <w:pageBreakBefore w:val="0"/>
        <w:widowControl w:val="0"/>
        <w:kinsoku/>
        <w:wordWrap/>
        <w:overflowPunct/>
        <w:topLinePunct w:val="0"/>
        <w:bidi w:val="0"/>
        <w:spacing w:line="360" w:lineRule="auto"/>
        <w:ind w:firstLine="422" w:firstLineChars="200"/>
        <w:jc w:val="left"/>
        <w:rPr>
          <w:rFonts w:hint="eastAsia" w:ascii="宋体" w:hAnsi="宋体" w:eastAsia="宋体" w:cs="宋体"/>
          <w:b/>
          <w:bCs/>
          <w:szCs w:val="21"/>
          <w:highlight w:val="yellow"/>
          <w:lang w:val="en-US" w:eastAsia="zh-CN"/>
        </w:rPr>
      </w:pPr>
      <w:r>
        <w:rPr>
          <w:rFonts w:hint="eastAsia" w:ascii="宋体" w:hAnsi="宋体" w:eastAsia="宋体" w:cs="宋体"/>
          <w:b/>
          <w:bCs/>
          <w:szCs w:val="21"/>
          <w:highlight w:val="yellow"/>
          <w:lang w:val="en-US" w:eastAsia="zh-CN"/>
        </w:rPr>
        <w:t>②结算公式：结算费用＝项目基准价×实际审查对象数量×投标折扣率。</w:t>
      </w:r>
    </w:p>
    <w:p w14:paraId="4F6DFA1E">
      <w:pPr>
        <w:keepNext w:val="0"/>
        <w:keepLines w:val="0"/>
        <w:pageBreakBefore w:val="0"/>
        <w:widowControl w:val="0"/>
        <w:kinsoku/>
        <w:wordWrap/>
        <w:overflowPunct/>
        <w:topLinePunct w:val="0"/>
        <w:bidi w:val="0"/>
        <w:spacing w:line="360" w:lineRule="auto"/>
        <w:ind w:firstLine="422" w:firstLineChars="200"/>
        <w:jc w:val="left"/>
        <w:rPr>
          <w:rFonts w:hint="eastAsia" w:ascii="宋体" w:hAnsi="宋体" w:eastAsia="宋体" w:cs="宋体"/>
          <w:b/>
          <w:bCs/>
          <w:szCs w:val="21"/>
          <w:highlight w:val="yellow"/>
          <w:lang w:val="en-US" w:eastAsia="zh-CN"/>
        </w:rPr>
      </w:pPr>
      <w:r>
        <w:rPr>
          <w:rFonts w:hint="eastAsia" w:ascii="宋体" w:hAnsi="宋体" w:eastAsia="宋体" w:cs="宋体"/>
          <w:b/>
          <w:bCs/>
          <w:szCs w:val="21"/>
          <w:highlight w:val="yellow"/>
          <w:lang w:val="en-US" w:eastAsia="zh-CN"/>
        </w:rPr>
        <w:t>本项目的支付上限为人民币柒拾伍拾万圆整（¥750,000.00），服务期内结算费用不超过本项目年度预算金额。具体如下：</w:t>
      </w:r>
    </w:p>
    <w:p w14:paraId="76D91548">
      <w:pPr>
        <w:keepNext w:val="0"/>
        <w:keepLines w:val="0"/>
        <w:pageBreakBefore w:val="0"/>
        <w:widowControl w:val="0"/>
        <w:kinsoku/>
        <w:wordWrap/>
        <w:overflowPunct/>
        <w:topLinePunct w:val="0"/>
        <w:bidi w:val="0"/>
        <w:spacing w:line="360" w:lineRule="auto"/>
        <w:ind w:firstLine="422" w:firstLineChars="200"/>
        <w:jc w:val="left"/>
        <w:rPr>
          <w:rFonts w:hint="eastAsia" w:ascii="宋体" w:hAnsi="宋体" w:eastAsia="宋体" w:cs="宋体"/>
          <w:b/>
          <w:bCs/>
          <w:szCs w:val="21"/>
          <w:highlight w:val="yellow"/>
          <w:lang w:val="en-US" w:eastAsia="zh-CN"/>
        </w:rPr>
      </w:pPr>
      <w:r>
        <w:rPr>
          <w:rFonts w:hint="eastAsia" w:ascii="宋体" w:hAnsi="宋体" w:eastAsia="宋体" w:cs="宋体"/>
          <w:b/>
          <w:bCs/>
          <w:szCs w:val="21"/>
          <w:highlight w:val="yellow"/>
          <w:lang w:val="en-US" w:eastAsia="zh-CN"/>
        </w:rPr>
        <w:t>A.若服务期限未到，实际支付金额达到人民币柒拾伍拾万圆整（¥750,000.00）时，合同提前终止；</w:t>
      </w:r>
    </w:p>
    <w:p w14:paraId="65BFF29A">
      <w:pPr>
        <w:keepNext w:val="0"/>
        <w:keepLines w:val="0"/>
        <w:pageBreakBefore w:val="0"/>
        <w:widowControl w:val="0"/>
        <w:kinsoku/>
        <w:wordWrap/>
        <w:overflowPunct/>
        <w:topLinePunct w:val="0"/>
        <w:bidi w:val="0"/>
        <w:spacing w:line="360" w:lineRule="auto"/>
        <w:ind w:firstLine="422" w:firstLineChars="200"/>
        <w:jc w:val="left"/>
        <w:rPr>
          <w:rFonts w:hint="eastAsia" w:ascii="宋体" w:hAnsi="宋体" w:eastAsia="宋体" w:cs="宋体"/>
          <w:b/>
          <w:bCs/>
          <w:szCs w:val="21"/>
          <w:highlight w:val="yellow"/>
          <w:lang w:val="en-US" w:eastAsia="zh-CN"/>
        </w:rPr>
      </w:pPr>
      <w:r>
        <w:rPr>
          <w:rFonts w:hint="eastAsia" w:ascii="宋体" w:hAnsi="宋体" w:eastAsia="宋体" w:cs="宋体"/>
          <w:b/>
          <w:bCs/>
          <w:szCs w:val="21"/>
          <w:highlight w:val="yellow"/>
          <w:lang w:val="en-US" w:eastAsia="zh-CN"/>
        </w:rPr>
        <w:t>B.若到了服务期限，但实际支付金额还未达到人民币柒拾伍拾万圆整（¥750,000.00）时，合同按时终止。</w:t>
      </w:r>
    </w:p>
    <w:p w14:paraId="671EDFFC">
      <w:pPr>
        <w:keepNext w:val="0"/>
        <w:keepLines w:val="0"/>
        <w:pageBreakBefore w:val="0"/>
        <w:widowControl w:val="0"/>
        <w:kinsoku/>
        <w:wordWrap/>
        <w:overflowPunct/>
        <w:topLinePunct w:val="0"/>
        <w:bidi w:val="0"/>
        <w:spacing w:line="360" w:lineRule="auto"/>
        <w:ind w:firstLine="422" w:firstLineChars="200"/>
        <w:jc w:val="left"/>
        <w:rPr>
          <w:rFonts w:hint="eastAsia" w:ascii="宋体" w:hAnsi="宋体" w:eastAsia="宋体" w:cs="宋体"/>
          <w:b/>
          <w:bCs/>
          <w:szCs w:val="21"/>
          <w:highlight w:val="yellow"/>
          <w:lang w:val="en-US" w:eastAsia="zh-CN"/>
        </w:rPr>
      </w:pPr>
      <w:r>
        <w:rPr>
          <w:rFonts w:hint="eastAsia" w:ascii="宋体" w:hAnsi="宋体" w:eastAsia="宋体" w:cs="宋体"/>
          <w:b/>
          <w:bCs/>
          <w:szCs w:val="21"/>
          <w:highlight w:val="yellow"/>
          <w:lang w:val="en-US" w:eastAsia="zh-CN"/>
        </w:rPr>
        <w:t>③投标折扣率填报格式（投标折扣率采用小数报价且最多保留两位小数）：0＜投标折扣率≤1，投标折扣率保留2位小数（如0.95、0.80等）。</w:t>
      </w:r>
    </w:p>
    <w:p w14:paraId="54499F75">
      <w:pPr>
        <w:keepNext w:val="0"/>
        <w:keepLines w:val="0"/>
        <w:pageBreakBefore w:val="0"/>
        <w:widowControl w:val="0"/>
        <w:kinsoku/>
        <w:wordWrap/>
        <w:overflowPunct/>
        <w:topLinePunct w:val="0"/>
        <w:bidi w:val="0"/>
        <w:spacing w:line="360" w:lineRule="auto"/>
        <w:ind w:firstLine="422" w:firstLineChars="200"/>
        <w:jc w:val="left"/>
        <w:rPr>
          <w:rFonts w:hint="eastAsia" w:ascii="宋体" w:hAnsi="宋体" w:eastAsia="宋体" w:cs="宋体"/>
          <w:b/>
          <w:bCs/>
          <w:szCs w:val="21"/>
          <w:highlight w:val="yellow"/>
          <w:lang w:val="en-US" w:eastAsia="zh-CN"/>
        </w:rPr>
      </w:pPr>
      <w:r>
        <w:rPr>
          <w:rFonts w:hint="eastAsia" w:ascii="宋体" w:hAnsi="宋体" w:eastAsia="宋体" w:cs="宋体"/>
          <w:b/>
          <w:bCs/>
          <w:szCs w:val="21"/>
          <w:highlight w:val="yellow"/>
          <w:lang w:val="en-US" w:eastAsia="zh-CN"/>
        </w:rPr>
        <w:t>④投标人应当根据本单位的成本及采购文件所提供的资料自行决定投标折扣率。通过结算公式得出的结算费用应当包括服务成本、法定税费和企业的利润。一经中标，投标折扣率在合同期限内不做调整。</w:t>
      </w:r>
    </w:p>
    <w:p w14:paraId="2CC9ED9A">
      <w:pPr>
        <w:keepNext w:val="0"/>
        <w:keepLines w:val="0"/>
        <w:pageBreakBefore w:val="0"/>
        <w:widowControl w:val="0"/>
        <w:kinsoku/>
        <w:wordWrap/>
        <w:overflowPunct/>
        <w:topLinePunct w:val="0"/>
        <w:bidi w:val="0"/>
        <w:spacing w:line="360" w:lineRule="auto"/>
        <w:ind w:firstLine="422" w:firstLineChars="200"/>
        <w:jc w:val="left"/>
        <w:rPr>
          <w:rFonts w:hint="eastAsia" w:ascii="宋体" w:hAnsi="宋体" w:eastAsia="宋体" w:cs="宋体"/>
          <w:b/>
          <w:bCs/>
          <w:szCs w:val="21"/>
          <w:highlight w:val="yellow"/>
          <w:lang w:val="en-US" w:eastAsia="zh-CN"/>
        </w:rPr>
      </w:pPr>
      <w:r>
        <w:rPr>
          <w:rFonts w:hint="eastAsia" w:ascii="宋体" w:hAnsi="宋体" w:eastAsia="宋体" w:cs="宋体"/>
          <w:b/>
          <w:bCs/>
          <w:szCs w:val="21"/>
          <w:highlight w:val="yellow"/>
          <w:lang w:val="en-US" w:eastAsia="zh-CN"/>
        </w:rPr>
        <w:t>⑤投标人的投标折扣率，应当是本项目采购范围和采购文件及合同条款上所列的各项内容中所述的全部，不得以任何理由予以重复。</w:t>
      </w:r>
    </w:p>
    <w:p w14:paraId="31F5E4CE">
      <w:pPr>
        <w:keepNext w:val="0"/>
        <w:keepLines w:val="0"/>
        <w:pageBreakBefore w:val="0"/>
        <w:widowControl w:val="0"/>
        <w:kinsoku/>
        <w:wordWrap/>
        <w:overflowPunct/>
        <w:topLinePunct w:val="0"/>
        <w:bidi w:val="0"/>
        <w:spacing w:line="360" w:lineRule="auto"/>
        <w:ind w:firstLine="422" w:firstLineChars="200"/>
        <w:jc w:val="left"/>
        <w:rPr>
          <w:rFonts w:hint="eastAsia" w:ascii="宋体" w:hAnsi="宋体" w:eastAsia="宋体" w:cs="宋体"/>
          <w:b/>
          <w:bCs/>
          <w:szCs w:val="21"/>
          <w:highlight w:val="yellow"/>
          <w:lang w:val="en-US" w:eastAsia="zh-CN"/>
        </w:rPr>
      </w:pPr>
      <w:r>
        <w:rPr>
          <w:rFonts w:hint="eastAsia" w:ascii="宋体" w:hAnsi="宋体" w:eastAsia="宋体" w:cs="宋体"/>
          <w:b/>
          <w:bCs/>
          <w:szCs w:val="21"/>
          <w:highlight w:val="yellow"/>
          <w:lang w:val="en-US" w:eastAsia="zh-CN"/>
        </w:rPr>
        <w:t>⑥投标人务必按要求进行报价，否则将作投标无效处理；价格分根据各投标人所报的“投标折扣率”及政府采购相关价格扣除标准调整后进行比较，具体价格分评审详见招标文件“评标信息”。</w:t>
      </w:r>
    </w:p>
    <w:p w14:paraId="34C183A5">
      <w:pPr>
        <w:keepNext w:val="0"/>
        <w:keepLines w:val="0"/>
        <w:pageBreakBefore w:val="0"/>
        <w:widowControl w:val="0"/>
        <w:kinsoku/>
        <w:wordWrap/>
        <w:overflowPunct/>
        <w:topLinePunct w:val="0"/>
        <w:bidi w:val="0"/>
        <w:spacing w:line="360" w:lineRule="auto"/>
        <w:ind w:firstLine="422" w:firstLineChars="200"/>
        <w:jc w:val="left"/>
        <w:rPr>
          <w:rFonts w:hint="eastAsia" w:ascii="宋体" w:hAnsi="宋体" w:eastAsia="宋体" w:cs="宋体"/>
          <w:b/>
          <w:bCs/>
          <w:szCs w:val="21"/>
          <w:highlight w:val="yellow"/>
          <w:lang w:val="en-US" w:eastAsia="zh-CN"/>
        </w:rPr>
      </w:pPr>
      <w:r>
        <w:rPr>
          <w:rFonts w:hint="eastAsia" w:ascii="宋体" w:hAnsi="宋体" w:eastAsia="宋体" w:cs="宋体"/>
          <w:b/>
          <w:bCs/>
          <w:szCs w:val="21"/>
          <w:highlight w:val="yellow"/>
          <w:lang w:val="en-US" w:eastAsia="zh-CN"/>
        </w:rPr>
        <w:t>⑦投标人参与投标只允许填报唯一1个“投标折扣率”，不允许填报2个（或以上）的“投标折扣率”；填报了2个或以上“投标折扣率”的，其投标将直接作投标无效处理。</w:t>
      </w:r>
    </w:p>
    <w:p w14:paraId="19E07C3C">
      <w:pPr>
        <w:keepNext w:val="0"/>
        <w:keepLines w:val="0"/>
        <w:pageBreakBefore w:val="0"/>
        <w:widowControl w:val="0"/>
        <w:kinsoku/>
        <w:wordWrap/>
        <w:overflowPunct/>
        <w:topLinePunct w:val="0"/>
        <w:bidi w:val="0"/>
        <w:spacing w:line="360" w:lineRule="auto"/>
        <w:ind w:firstLine="422" w:firstLineChars="200"/>
        <w:jc w:val="left"/>
        <w:rPr>
          <w:rFonts w:hint="eastAsia" w:ascii="宋体" w:hAnsi="宋体"/>
          <w:szCs w:val="21"/>
          <w:lang w:val="en-US" w:eastAsia="zh-CN"/>
        </w:rPr>
      </w:pPr>
      <w:r>
        <w:rPr>
          <w:rFonts w:hint="eastAsia" w:ascii="宋体" w:hAnsi="宋体" w:eastAsia="宋体" w:cs="宋体"/>
          <w:b/>
          <w:bCs/>
          <w:szCs w:val="21"/>
          <w:highlight w:val="yellow"/>
          <w:lang w:val="en-US" w:eastAsia="zh-CN"/>
        </w:rPr>
        <w:t>⑧“投标折扣率”缺填、漏填将直接作投标无效处理。</w:t>
      </w:r>
    </w:p>
    <w:p w14:paraId="407E1C8B">
      <w:pPr>
        <w:keepNext w:val="0"/>
        <w:keepLines w:val="0"/>
        <w:pageBreakBefore w:val="0"/>
        <w:widowControl w:val="0"/>
        <w:kinsoku/>
        <w:wordWrap/>
        <w:overflowPunct/>
        <w:topLinePunct w:val="0"/>
        <w:bidi w:val="0"/>
        <w:spacing w:line="360" w:lineRule="auto"/>
        <w:ind w:firstLine="420" w:firstLineChars="200"/>
        <w:jc w:val="left"/>
        <w:rPr>
          <w:rFonts w:hint="eastAsia" w:ascii="宋体" w:hAnsi="宋体"/>
          <w:szCs w:val="21"/>
          <w:lang w:val="en-US" w:eastAsia="zh-CN"/>
        </w:rPr>
      </w:pPr>
      <w:r>
        <w:rPr>
          <w:rFonts w:hint="eastAsia" w:ascii="宋体" w:hAnsi="宋体"/>
          <w:szCs w:val="21"/>
          <w:lang w:val="en-US" w:eastAsia="zh-CN"/>
        </w:rPr>
        <w:t>（2）除非采购人通过修改采购文件予以更正，否则，投标人应毫无例外地按响应文件所列的清单中项目和数量填报综合单价或合价。投标人未填综合单价或合价的项目，在实施后，将不获得支付，并视作该项费用已包括在其他有价款的综合单价或合价内。</w:t>
      </w:r>
    </w:p>
    <w:p w14:paraId="76370C24">
      <w:pPr>
        <w:keepNext w:val="0"/>
        <w:keepLines w:val="0"/>
        <w:pageBreakBefore w:val="0"/>
        <w:widowControl w:val="0"/>
        <w:kinsoku/>
        <w:wordWrap/>
        <w:overflowPunct/>
        <w:topLinePunct w:val="0"/>
        <w:bidi w:val="0"/>
        <w:spacing w:line="360" w:lineRule="auto"/>
        <w:ind w:firstLine="420" w:firstLineChars="200"/>
        <w:jc w:val="left"/>
        <w:rPr>
          <w:rFonts w:hint="default" w:ascii="宋体" w:hAnsi="宋体"/>
          <w:szCs w:val="21"/>
          <w:lang w:val="en-US"/>
        </w:rPr>
      </w:pPr>
      <w:r>
        <w:rPr>
          <w:rFonts w:hint="eastAsia" w:ascii="宋体" w:hAnsi="宋体"/>
          <w:szCs w:val="21"/>
          <w:lang w:val="en-US" w:eastAsia="zh-CN"/>
        </w:rPr>
        <w:t>（3）投标人不得期望通过索赔等方式获取补偿，否则，除可能遭到拒绝外，还可能将被作为不良行为记录在案，并可能影响其以后参加政府采购的项目投标。各投标人在报价时，应充分考虑报价的风险。</w:t>
      </w:r>
    </w:p>
    <w:p w14:paraId="608F08AB">
      <w:pPr>
        <w:pStyle w:val="255"/>
        <w:keepNext w:val="0"/>
        <w:keepLines w:val="0"/>
        <w:pageBreakBefore w:val="0"/>
        <w:widowControl w:val="0"/>
        <w:kinsoku/>
        <w:wordWrap/>
        <w:overflowPunct/>
        <w:topLinePunct w:val="0"/>
        <w:bidi w:val="0"/>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（五）验收</w:t>
      </w:r>
      <w:r>
        <w:rPr>
          <w:rFonts w:hint="eastAsia" w:asciiTheme="minorEastAsia" w:hAnsiTheme="minorEastAsia" w:eastAsiaTheme="minorEastAsia"/>
          <w:b/>
          <w:lang w:eastAsia="zh-CN"/>
        </w:rPr>
        <w:t>内容及</w:t>
      </w:r>
      <w:r>
        <w:rPr>
          <w:rFonts w:hint="eastAsia" w:asciiTheme="minorEastAsia" w:hAnsiTheme="minorEastAsia" w:eastAsiaTheme="minorEastAsia"/>
          <w:b/>
        </w:rPr>
        <w:t>标准：</w:t>
      </w:r>
    </w:p>
    <w:p w14:paraId="2EE45CF3">
      <w:pPr>
        <w:keepNext w:val="0"/>
        <w:keepLines w:val="0"/>
        <w:pageBreakBefore w:val="0"/>
        <w:widowControl w:val="0"/>
        <w:kinsoku/>
        <w:wordWrap/>
        <w:overflowPunct/>
        <w:topLinePunct w:val="0"/>
        <w:bidi w:val="0"/>
        <w:spacing w:line="360" w:lineRule="auto"/>
        <w:ind w:firstLine="424" w:firstLineChars="202"/>
        <w:rPr>
          <w:rFonts w:hint="eastAsia" w:ascii="宋体" w:hAnsi="宋体" w:cs="宋体"/>
          <w:b w:val="0"/>
          <w:bCs w:val="0"/>
          <w:kern w:val="0"/>
          <w:szCs w:val="21"/>
          <w:lang w:eastAsia="zh-CN"/>
        </w:rPr>
      </w:pPr>
      <w:r>
        <w:rPr>
          <w:rFonts w:hint="eastAsia" w:ascii="宋体" w:hAnsi="宋体" w:cs="宋体"/>
          <w:b w:val="0"/>
          <w:bCs w:val="0"/>
          <w:kern w:val="0"/>
          <w:szCs w:val="21"/>
          <w:lang w:val="en-US" w:eastAsia="zh-CN"/>
        </w:rPr>
        <w:t>（1）</w:t>
      </w:r>
      <w:r>
        <w:rPr>
          <w:rFonts w:hint="eastAsia" w:ascii="宋体" w:hAnsi="宋体" w:cs="宋体"/>
          <w:b w:val="0"/>
          <w:bCs w:val="0"/>
          <w:kern w:val="0"/>
          <w:szCs w:val="21"/>
          <w:lang w:eastAsia="zh-CN"/>
        </w:rPr>
        <w:t>采购人以采购项目的招标文件、投标文件、采购合同作为验收依据，按照采购合同的约定逐项核对技术、服务、安全标准的履约情况并确认；</w:t>
      </w:r>
    </w:p>
    <w:p w14:paraId="7B030675">
      <w:pPr>
        <w:keepNext w:val="0"/>
        <w:keepLines w:val="0"/>
        <w:pageBreakBefore w:val="0"/>
        <w:widowControl w:val="0"/>
        <w:kinsoku/>
        <w:wordWrap/>
        <w:overflowPunct/>
        <w:topLinePunct w:val="0"/>
        <w:bidi w:val="0"/>
        <w:spacing w:line="360" w:lineRule="auto"/>
        <w:ind w:firstLine="424" w:firstLineChars="202"/>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（2）本项目具体验收内容及标准：</w:t>
      </w:r>
    </w:p>
    <w:p w14:paraId="6CCAB75A">
      <w:pPr>
        <w:keepNext w:val="0"/>
        <w:keepLines w:val="0"/>
        <w:pageBreakBefore w:val="0"/>
        <w:widowControl w:val="0"/>
        <w:kinsoku/>
        <w:wordWrap/>
        <w:overflowPunct/>
        <w:topLinePunct w:val="0"/>
        <w:bidi w:val="0"/>
        <w:spacing w:line="360" w:lineRule="auto"/>
        <w:ind w:firstLine="424" w:firstLineChars="202"/>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1.采购人以采购项目的招标文件、投标文件、采购合同作为验收依据，按照采购合同的约定逐项核对技术、服务、安全标准的履约情况并确认；</w:t>
      </w:r>
    </w:p>
    <w:p w14:paraId="56F629E2">
      <w:pPr>
        <w:keepNext w:val="0"/>
        <w:keepLines w:val="0"/>
        <w:pageBreakBefore w:val="0"/>
        <w:widowControl w:val="0"/>
        <w:kinsoku/>
        <w:wordWrap/>
        <w:overflowPunct/>
        <w:topLinePunct w:val="0"/>
        <w:bidi w:val="0"/>
        <w:spacing w:line="360" w:lineRule="auto"/>
        <w:ind w:firstLine="424" w:firstLineChars="202"/>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2.本项目具体验收内容及标准：</w:t>
      </w:r>
    </w:p>
    <w:p w14:paraId="1C0BAD52">
      <w:pPr>
        <w:keepNext w:val="0"/>
        <w:keepLines w:val="0"/>
        <w:pageBreakBefore w:val="0"/>
        <w:widowControl w:val="0"/>
        <w:kinsoku/>
        <w:wordWrap/>
        <w:overflowPunct/>
        <w:topLinePunct w:val="0"/>
        <w:bidi w:val="0"/>
        <w:spacing w:line="360" w:lineRule="auto"/>
        <w:ind w:firstLine="424" w:firstLineChars="202"/>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①按时按要求完成项目进度安排的每项工作内容；</w:t>
      </w:r>
    </w:p>
    <w:p w14:paraId="2904C721">
      <w:pPr>
        <w:keepNext w:val="0"/>
        <w:keepLines w:val="0"/>
        <w:pageBreakBefore w:val="0"/>
        <w:widowControl w:val="0"/>
        <w:kinsoku/>
        <w:wordWrap/>
        <w:overflowPunct/>
        <w:topLinePunct w:val="0"/>
        <w:bidi w:val="0"/>
        <w:spacing w:line="360" w:lineRule="auto"/>
        <w:ind w:firstLine="424" w:firstLineChars="202"/>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②中标人应按抽查进度分批反馈审查结果，向龙岗监管局移交《专项审计复核报告》（纸质版、电子版）、工作底稿、《</w:t>
      </w:r>
      <w:r>
        <w:rPr>
          <w:rFonts w:hint="default" w:ascii="宋体" w:hAnsi="宋体" w:cs="宋体"/>
          <w:b w:val="0"/>
          <w:bCs w:val="0"/>
          <w:kern w:val="0"/>
          <w:szCs w:val="21"/>
          <w:lang w:val="en" w:eastAsia="zh-CN"/>
        </w:rPr>
        <w:t>经营主体</w:t>
      </w:r>
      <w:r>
        <w:rPr>
          <w:rFonts w:hint="eastAsia" w:ascii="宋体" w:hAnsi="宋体" w:cs="宋体"/>
          <w:b w:val="0"/>
          <w:bCs w:val="0"/>
          <w:kern w:val="0"/>
          <w:szCs w:val="21"/>
          <w:lang w:val="en-US" w:eastAsia="zh-CN"/>
        </w:rPr>
        <w:t>公示信息审查情况汇总表》《</w:t>
      </w:r>
      <w:r>
        <w:rPr>
          <w:rFonts w:hint="default" w:ascii="宋体" w:hAnsi="宋体" w:cs="宋体"/>
          <w:b w:val="0"/>
          <w:bCs w:val="0"/>
          <w:kern w:val="0"/>
          <w:szCs w:val="21"/>
          <w:lang w:val="en" w:eastAsia="zh-CN"/>
        </w:rPr>
        <w:t>经营主体</w:t>
      </w:r>
      <w:r>
        <w:rPr>
          <w:rFonts w:hint="eastAsia" w:ascii="宋体" w:hAnsi="宋体" w:cs="宋体"/>
          <w:b w:val="0"/>
          <w:bCs w:val="0"/>
          <w:kern w:val="0"/>
          <w:szCs w:val="21"/>
          <w:lang w:val="en-US" w:eastAsia="zh-CN"/>
        </w:rPr>
        <w:t>公示信息审查情况记录表》等材料，并根据项目整体开展情况提供简要分析报告。相关资料应根据龙岗监管局要求统一装订、打包、移交。</w:t>
      </w:r>
    </w:p>
    <w:p w14:paraId="52CDD6E6">
      <w:pPr>
        <w:keepNext w:val="0"/>
        <w:keepLines w:val="0"/>
        <w:pageBreakBefore w:val="0"/>
        <w:widowControl w:val="0"/>
        <w:kinsoku/>
        <w:wordWrap/>
        <w:overflowPunct/>
        <w:topLinePunct w:val="0"/>
        <w:bidi w:val="0"/>
        <w:spacing w:line="360" w:lineRule="auto"/>
        <w:ind w:firstLine="424" w:firstLineChars="202"/>
        <w:rPr>
          <w:rFonts w:ascii="宋体" w:hAnsi="宋体" w:cs="宋体"/>
          <w:b w:val="0"/>
          <w:bCs w:val="0"/>
          <w:kern w:val="0"/>
          <w:szCs w:val="21"/>
        </w:rPr>
      </w:pPr>
      <w:r>
        <w:rPr>
          <w:rFonts w:hint="eastAsia" w:ascii="宋体" w:hAnsi="宋体" w:cs="宋体"/>
          <w:b w:val="0"/>
          <w:bCs w:val="0"/>
          <w:kern w:val="0"/>
          <w:szCs w:val="21"/>
          <w:lang w:val="en-US" w:eastAsia="zh-CN"/>
        </w:rPr>
        <w:t>③龙岗监管局组织对审计复核报告和工作底稿进行抽查复核的，中标人需完成抽查复核发现问题的整改。</w:t>
      </w:r>
    </w:p>
    <w:p w14:paraId="05DC4C09">
      <w:pPr>
        <w:pStyle w:val="255"/>
        <w:keepNext w:val="0"/>
        <w:keepLines w:val="0"/>
        <w:pageBreakBefore w:val="0"/>
        <w:widowControl w:val="0"/>
        <w:kinsoku/>
        <w:wordWrap/>
        <w:overflowPunct/>
        <w:topLinePunct w:val="0"/>
        <w:bidi w:val="0"/>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（六）违约责任：</w:t>
      </w:r>
    </w:p>
    <w:p w14:paraId="52858AD0">
      <w:pPr>
        <w:keepNext w:val="0"/>
        <w:keepLines w:val="0"/>
        <w:pageBreakBefore w:val="0"/>
        <w:widowControl w:val="0"/>
        <w:kinsoku/>
        <w:wordWrap/>
        <w:overflowPunct/>
        <w:topLinePunct w:val="0"/>
        <w:bidi w:val="0"/>
        <w:spacing w:line="360" w:lineRule="auto"/>
        <w:ind w:firstLine="420" w:firstLineChars="200"/>
        <w:rPr>
          <w:rFonts w:hint="eastAsia" w:ascii="宋体" w:hAnsi="宋体" w:cs="楷体"/>
          <w:bCs/>
          <w:lang w:val="en-US" w:eastAsia="zh-CN"/>
        </w:rPr>
      </w:pPr>
      <w:bookmarkStart w:id="10" w:name="违约责任_1"/>
      <w:r>
        <w:rPr>
          <w:rFonts w:hint="eastAsia" w:ascii="宋体" w:hAnsi="宋体" w:cs="楷体"/>
          <w:bCs/>
          <w:lang w:val="en-US" w:eastAsia="zh-CN"/>
        </w:rPr>
        <w:t>（1）中标人未在约定期限内完成项目内容并提交成果的，每延迟一日按照合同总金额千分之一的标准向采购人支付违约金。延迟超过十日的，采购人有权解除合同并要求中标人返还已经支付的款项，未支付的不再支付。</w:t>
      </w:r>
    </w:p>
    <w:p w14:paraId="0A6F627C">
      <w:pPr>
        <w:keepNext w:val="0"/>
        <w:keepLines w:val="0"/>
        <w:pageBreakBefore w:val="0"/>
        <w:widowControl w:val="0"/>
        <w:kinsoku/>
        <w:wordWrap/>
        <w:overflowPunct/>
        <w:topLinePunct w:val="0"/>
        <w:bidi w:val="0"/>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2）中标人交付的成果验收不合格的，经采购人要求整改再次验收仍不合格的或中标人提交的成果存在虚假、违法违规、重大错误的，采购人有权立即解除合同、要求中标人返还已经支付的款项并支付合同总额20%的违约金。</w:t>
      </w:r>
    </w:p>
    <w:p w14:paraId="14A024DD">
      <w:pPr>
        <w:keepNext w:val="0"/>
        <w:keepLines w:val="0"/>
        <w:pageBreakBefore w:val="0"/>
        <w:widowControl w:val="0"/>
        <w:kinsoku/>
        <w:wordWrap/>
        <w:overflowPunct/>
        <w:topLinePunct w:val="0"/>
        <w:bidi w:val="0"/>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（3）因中标人实施本项目过程中侵犯第三人合法权益或者违约导致采购人承担赔偿责任的，采购人有权向中标人追偿并有权解除合同、要求中标人返还已经支付的款项并支付合同总额20%的违约金。</w:t>
      </w:r>
    </w:p>
    <w:p w14:paraId="5F77A246">
      <w:pPr>
        <w:keepNext w:val="0"/>
        <w:keepLines w:val="0"/>
        <w:pageBreakBefore w:val="0"/>
        <w:widowControl w:val="0"/>
        <w:kinsoku/>
        <w:wordWrap/>
        <w:overflowPunct/>
        <w:topLinePunct w:val="0"/>
        <w:bidi w:val="0"/>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（4）中标人签订合同后，实际配备的工作人员与投标文件的承诺不一致的，或实施本项目时已不符合招标文件要求的，采购人有权解除合同，并要求中标人返还已经支付的款项并支付合同总额20%的违约金。</w:t>
      </w:r>
    </w:p>
    <w:p w14:paraId="2AD9EB88">
      <w:pPr>
        <w:keepNext w:val="0"/>
        <w:keepLines w:val="0"/>
        <w:pageBreakBefore w:val="0"/>
        <w:widowControl w:val="0"/>
        <w:kinsoku/>
        <w:wordWrap/>
        <w:overflowPunct/>
        <w:topLinePunct w:val="0"/>
        <w:bidi w:val="0"/>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（5）中标人无正当理由解除合同的，应向采购人支付合同总额20%的违约金。</w:t>
      </w:r>
    </w:p>
    <w:p w14:paraId="28EDDC27">
      <w:pPr>
        <w:keepNext w:val="0"/>
        <w:keepLines w:val="0"/>
        <w:pageBreakBefore w:val="0"/>
        <w:widowControl w:val="0"/>
        <w:kinsoku/>
        <w:wordWrap/>
        <w:overflowPunct/>
        <w:topLinePunct w:val="0"/>
        <w:bidi w:val="0"/>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（6）中标人违反本需求知识产权相关内容的，应向采购人支付合同总额20%的违约金。</w:t>
      </w:r>
    </w:p>
    <w:p w14:paraId="0FBEBB5E">
      <w:pPr>
        <w:keepNext w:val="0"/>
        <w:keepLines w:val="0"/>
        <w:pageBreakBefore w:val="0"/>
        <w:widowControl w:val="0"/>
        <w:kinsoku/>
        <w:wordWrap/>
        <w:overflowPunct/>
        <w:topLinePunct w:val="0"/>
        <w:bidi w:val="0"/>
        <w:spacing w:line="360" w:lineRule="auto"/>
        <w:ind w:firstLine="420" w:firstLineChars="200"/>
        <w:rPr>
          <w:rFonts w:hint="eastAsia" w:ascii="宋体" w:hAnsi="宋体" w:cs="楷体"/>
          <w:bCs/>
          <w:lang w:val="en-US" w:eastAsia="zh-CN"/>
        </w:rPr>
      </w:pPr>
      <w:r>
        <w:rPr>
          <w:rFonts w:hint="default" w:ascii="宋体" w:hAnsi="宋体" w:cs="楷体"/>
          <w:bCs/>
          <w:lang w:val="en" w:eastAsia="zh-CN"/>
        </w:rPr>
        <w:t>（7）</w:t>
      </w:r>
      <w:r>
        <w:rPr>
          <w:rFonts w:hint="eastAsia" w:ascii="宋体" w:hAnsi="宋体" w:cs="楷体"/>
          <w:bCs/>
          <w:lang w:val="en-US" w:eastAsia="zh-CN"/>
        </w:rPr>
        <w:t>未经</w:t>
      </w:r>
      <w:r>
        <w:rPr>
          <w:rFonts w:hint="default" w:ascii="宋体" w:hAnsi="宋体" w:cs="楷体"/>
          <w:bCs/>
          <w:lang w:val="en" w:eastAsia="zh-CN"/>
        </w:rPr>
        <w:t>采购人</w:t>
      </w:r>
      <w:r>
        <w:rPr>
          <w:rFonts w:hint="eastAsia" w:ascii="宋体" w:hAnsi="宋体" w:cs="楷体"/>
          <w:bCs/>
          <w:lang w:val="en-US" w:eastAsia="zh-CN"/>
        </w:rPr>
        <w:t>同意，</w:t>
      </w:r>
      <w:r>
        <w:rPr>
          <w:rFonts w:hint="eastAsia" w:ascii="宋体" w:hAnsi="宋体" w:cs="楷体"/>
          <w:bCs/>
          <w:lang w:val="en" w:eastAsia="zh-CN"/>
        </w:rPr>
        <w:t>中标人</w:t>
      </w:r>
      <w:r>
        <w:rPr>
          <w:rFonts w:hint="eastAsia" w:ascii="宋体" w:hAnsi="宋体" w:cs="楷体"/>
          <w:bCs/>
          <w:lang w:val="en-US" w:eastAsia="zh-CN"/>
        </w:rPr>
        <w:t>将本合同项目的任务全部或者一部分转委托给第三人</w:t>
      </w:r>
      <w:r>
        <w:rPr>
          <w:rFonts w:hint="default" w:ascii="宋体" w:hAnsi="宋体" w:cs="楷体"/>
          <w:bCs/>
          <w:lang w:val="en" w:eastAsia="zh-CN"/>
        </w:rPr>
        <w:t>，采购人</w:t>
      </w:r>
      <w:r>
        <w:rPr>
          <w:rFonts w:hint="eastAsia" w:ascii="宋体" w:hAnsi="宋体" w:cs="楷体"/>
          <w:bCs/>
          <w:lang w:val="en-US" w:eastAsia="zh-CN"/>
        </w:rPr>
        <w:t>有权解除合同、要求</w:t>
      </w:r>
      <w:r>
        <w:rPr>
          <w:rFonts w:hint="eastAsia" w:ascii="宋体" w:hAnsi="宋体" w:cs="楷体"/>
          <w:bCs/>
          <w:lang w:val="en" w:eastAsia="zh-CN"/>
        </w:rPr>
        <w:t>中标人</w:t>
      </w:r>
      <w:r>
        <w:rPr>
          <w:rFonts w:hint="eastAsia" w:ascii="宋体" w:hAnsi="宋体" w:cs="楷体"/>
          <w:bCs/>
          <w:lang w:val="en-US" w:eastAsia="zh-CN"/>
        </w:rPr>
        <w:t>返还已经支付的款项并支付合同总额20%的违约金。</w:t>
      </w:r>
    </w:p>
    <w:p w14:paraId="3C641289">
      <w:pPr>
        <w:keepNext w:val="0"/>
        <w:keepLines w:val="0"/>
        <w:pageBreakBefore w:val="0"/>
        <w:widowControl w:val="0"/>
        <w:kinsoku/>
        <w:wordWrap/>
        <w:overflowPunct/>
        <w:topLinePunct w:val="0"/>
        <w:bidi w:val="0"/>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w:t>
      </w:r>
      <w:r>
        <w:rPr>
          <w:rFonts w:hint="default" w:ascii="宋体" w:hAnsi="宋体" w:cs="楷体"/>
          <w:bCs/>
          <w:lang w:val="en" w:eastAsia="zh-CN"/>
        </w:rPr>
        <w:t>8</w:t>
      </w:r>
      <w:r>
        <w:rPr>
          <w:rFonts w:hint="eastAsia" w:ascii="宋体" w:hAnsi="宋体" w:cs="楷体"/>
          <w:bCs/>
          <w:lang w:val="en-US" w:eastAsia="zh-CN"/>
        </w:rPr>
        <w:t>）采购人违约的，应按照《民法典》有关规定承担违约责任。</w:t>
      </w:r>
      <w:bookmarkEnd w:id="10"/>
    </w:p>
    <w:p w14:paraId="0EB9878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楷体"/>
          <w:bCs/>
          <w:lang w:val="en-US" w:eastAsia="zh-CN"/>
        </w:rPr>
      </w:pPr>
      <w:r>
        <w:rPr>
          <w:rFonts w:hint="eastAsia" w:ascii="宋体" w:hAnsi="宋体" w:cs="楷体"/>
          <w:b/>
          <w:bCs w:val="0"/>
          <w:lang w:val="en-US" w:eastAsia="zh-CN"/>
        </w:rPr>
        <w:t>（七）知识产权：</w:t>
      </w:r>
    </w:p>
    <w:p w14:paraId="244FA17B">
      <w:pPr>
        <w:keepNext w:val="0"/>
        <w:keepLines w:val="0"/>
        <w:pageBreakBefore w:val="0"/>
        <w:widowControl w:val="0"/>
        <w:kinsoku/>
        <w:wordWrap/>
        <w:overflowPunct/>
        <w:topLinePunct w:val="0"/>
        <w:bidi w:val="0"/>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（1）中标人在项目实施过程中不得侵犯第三人知识产权以及其他权益。需要使用第三人知识产权的，中标人应取得权利人许可或者授权并由中标人承担费用。</w:t>
      </w:r>
    </w:p>
    <w:p w14:paraId="5952A4C9">
      <w:pPr>
        <w:keepNext w:val="0"/>
        <w:keepLines w:val="0"/>
        <w:pageBreakBefore w:val="0"/>
        <w:widowControl w:val="0"/>
        <w:kinsoku/>
        <w:wordWrap/>
        <w:overflowPunct/>
        <w:topLinePunct w:val="0"/>
        <w:bidi w:val="0"/>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（2）除第三人依法享有知识产权的除外，中标人实施本项目所形成成果的知识产权归采购人所有，未经采购人许可，中标人不得随意使用。</w:t>
      </w:r>
    </w:p>
    <w:p w14:paraId="5D2D1EB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楷体"/>
          <w:bCs/>
          <w:lang w:val="en-US" w:eastAsia="zh-CN"/>
        </w:rPr>
      </w:pPr>
      <w:r>
        <w:rPr>
          <w:rFonts w:hint="eastAsia" w:ascii="宋体" w:hAnsi="宋体" w:cs="楷体"/>
          <w:b/>
          <w:bCs w:val="0"/>
          <w:lang w:val="en-US" w:eastAsia="zh-CN"/>
        </w:rPr>
        <w:t>（八）解决争议的方法：</w:t>
      </w:r>
    </w:p>
    <w:p w14:paraId="19F8E65F">
      <w:pPr>
        <w:keepNext w:val="0"/>
        <w:keepLines w:val="0"/>
        <w:pageBreakBefore w:val="0"/>
        <w:widowControl w:val="0"/>
        <w:kinsoku/>
        <w:wordWrap/>
        <w:overflowPunct/>
        <w:topLinePunct w:val="0"/>
        <w:bidi w:val="0"/>
        <w:spacing w:line="360" w:lineRule="auto"/>
        <w:ind w:firstLine="420" w:firstLineChars="200"/>
        <w:rPr>
          <w:rFonts w:hint="default" w:ascii="宋体" w:hAnsi="宋体" w:cs="楷体"/>
          <w:bCs/>
          <w:lang w:val="en-US" w:eastAsia="zh-CN"/>
        </w:rPr>
      </w:pPr>
      <w:r>
        <w:rPr>
          <w:rFonts w:hint="default" w:ascii="宋体" w:hAnsi="宋体" w:cs="楷体"/>
          <w:bCs/>
          <w:lang w:val="en-US" w:eastAsia="zh-CN"/>
        </w:rPr>
        <w:t>（1）双方因履行本项目发生争议的，可协商解决，无法协商解决的应向采购人住所地有管辖权的人民法院提起诉讼。</w:t>
      </w:r>
    </w:p>
    <w:p w14:paraId="3301BB2A">
      <w:pPr>
        <w:keepNext w:val="0"/>
        <w:keepLines w:val="0"/>
        <w:pageBreakBefore w:val="0"/>
        <w:widowControl w:val="0"/>
        <w:kinsoku/>
        <w:wordWrap/>
        <w:overflowPunct/>
        <w:topLinePunct w:val="0"/>
        <w:bidi w:val="0"/>
        <w:spacing w:line="360" w:lineRule="auto"/>
        <w:ind w:firstLine="420" w:firstLineChars="200"/>
        <w:rPr>
          <w:rFonts w:hint="eastAsia"/>
        </w:rPr>
      </w:pPr>
      <w:r>
        <w:rPr>
          <w:rFonts w:hint="default" w:ascii="宋体" w:hAnsi="宋体" w:cs="楷体"/>
          <w:bCs/>
          <w:lang w:val="en-US" w:eastAsia="zh-CN"/>
        </w:rPr>
        <w:t>（2）诉讼进行过程中，双方将继续履行本项目未涉诉讼的其他部分。</w:t>
      </w:r>
      <w:bookmarkStart w:id="11" w:name="_Toc135293161"/>
      <w:r>
        <w:rPr>
          <w:rFonts w:hint="eastAsia"/>
        </w:rPr>
        <w:br w:type="page"/>
      </w:r>
    </w:p>
    <w:p w14:paraId="4E9A8D12">
      <w:pPr>
        <w:pStyle w:val="6"/>
        <w:rPr>
          <w:rFonts w:hint="eastAsia"/>
        </w:rPr>
      </w:pPr>
    </w:p>
    <w:p w14:paraId="260C741C">
      <w:pPr>
        <w:pStyle w:val="4"/>
      </w:pPr>
      <w:r>
        <w:rPr>
          <w:rFonts w:hint="eastAsia"/>
        </w:rPr>
        <w:t>第三章  投标文件初审</w:t>
      </w:r>
      <w:bookmarkEnd w:id="11"/>
    </w:p>
    <w:p w14:paraId="3545FD30">
      <w:pPr>
        <w:adjustRightInd w:val="0"/>
        <w:spacing w:line="360" w:lineRule="auto"/>
        <w:rPr>
          <w:snapToGrid w:val="0"/>
          <w:kern w:val="0"/>
        </w:rPr>
      </w:pPr>
    </w:p>
    <w:p w14:paraId="33AAD250">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6EFD8712">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5675832A">
      <w:pPr>
        <w:adjustRightInd w:val="0"/>
        <w:spacing w:line="360" w:lineRule="auto"/>
        <w:ind w:firstLine="422" w:firstLineChars="201"/>
        <w:rPr>
          <w:rFonts w:hint="eastAsia" w:ascii="宋体" w:hAnsi="宋体"/>
          <w:snapToGrid w:val="0"/>
          <w:kern w:val="0"/>
        </w:rPr>
      </w:pPr>
    </w:p>
    <w:p w14:paraId="444E53B2">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3898C0F6">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7761CF25">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6DDFED01">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5A6913EE">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17F772E6">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2832D23F">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2BAAC333">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4FC1EA7D">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548DBB64">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133692B0">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B0FA07C">
      <w:pPr>
        <w:adjustRightInd w:val="0"/>
        <w:spacing w:line="360" w:lineRule="auto"/>
        <w:ind w:firstLine="422" w:firstLineChars="201"/>
        <w:rPr>
          <w:rFonts w:ascii="宋体" w:hAnsi="宋体"/>
          <w:snapToGrid w:val="0"/>
          <w:kern w:val="0"/>
          <w:highlight w:val="none"/>
        </w:rPr>
      </w:pPr>
      <w:r>
        <w:rPr>
          <w:rFonts w:hint="eastAsia" w:ascii="宋体" w:hAnsi="宋体"/>
          <w:snapToGrid w:val="0"/>
          <w:kern w:val="0"/>
          <w:highlight w:val="none"/>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7B21FA96">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6B66502D">
      <w:pPr>
        <w:adjustRightInd w:val="0"/>
        <w:spacing w:line="360" w:lineRule="auto"/>
        <w:ind w:firstLine="422" w:firstLineChars="201"/>
      </w:pPr>
      <w:r>
        <w:rPr>
          <w:rFonts w:hint="eastAsia" w:ascii="宋体" w:hAnsi="宋体"/>
          <w:snapToGrid w:val="0"/>
          <w:kern w:val="0"/>
        </w:rPr>
        <w:t>13、法律法规规定的其它情形。</w:t>
      </w:r>
      <w:bookmarkStart w:id="12" w:name="_Toc135293162"/>
    </w:p>
    <w:p w14:paraId="6B99DD1A">
      <w:pPr>
        <w:pStyle w:val="4"/>
        <w:spacing w:after="0"/>
        <w:rPr>
          <w:rFonts w:hint="eastAsia"/>
        </w:rPr>
      </w:pPr>
    </w:p>
    <w:p w14:paraId="1A9745C8">
      <w:pPr>
        <w:pStyle w:val="4"/>
        <w:spacing w:after="0"/>
      </w:pPr>
      <w:r>
        <w:rPr>
          <w:rFonts w:hint="eastAsia"/>
        </w:rPr>
        <w:t>第四章  评标方法和标准</w:t>
      </w:r>
      <w:bookmarkEnd w:id="12"/>
    </w:p>
    <w:p w14:paraId="4A994828"/>
    <w:p w14:paraId="2F2DF2E1">
      <w:pPr>
        <w:pStyle w:val="6"/>
        <w:spacing w:before="0" w:after="0"/>
      </w:pPr>
      <w:bookmarkStart w:id="13" w:name="_Toc44690702"/>
      <w:bookmarkStart w:id="14" w:name="_Toc44691161"/>
      <w:bookmarkStart w:id="15" w:name="_Toc44690429"/>
      <w:bookmarkStart w:id="16" w:name="_Toc135293163"/>
      <w:bookmarkStart w:id="17" w:name="_Toc44691393"/>
      <w:r>
        <w:rPr>
          <w:rFonts w:hint="eastAsia"/>
        </w:rPr>
        <w:t>一、</w:t>
      </w:r>
      <w:r>
        <w:t>评标方法</w:t>
      </w:r>
      <w:bookmarkEnd w:id="13"/>
      <w:bookmarkEnd w:id="14"/>
      <w:bookmarkEnd w:id="15"/>
      <w:bookmarkEnd w:id="16"/>
      <w:bookmarkEnd w:id="17"/>
    </w:p>
    <w:p w14:paraId="21D0B10A">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794D1598">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55867E64">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30363351">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5473236F">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3A2AEF31">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31898573">
      <w:pPr>
        <w:pStyle w:val="45"/>
        <w:spacing w:before="0" w:beforeAutospacing="0" w:after="0" w:afterAutospacing="0" w:line="360" w:lineRule="exact"/>
        <w:ind w:firstLine="424" w:firstLineChars="202"/>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579BCED">
      <w:pPr>
        <w:pStyle w:val="45"/>
        <w:spacing w:before="0" w:beforeAutospacing="0" w:after="0" w:afterAutospacing="0" w:line="360" w:lineRule="exact"/>
        <w:ind w:firstLine="424" w:firstLineChars="202"/>
        <w:rPr>
          <w:rFonts w:hint="eastAsia" w:cs="仿宋" w:asciiTheme="minorEastAsia" w:hAnsiTheme="minorEastAsia" w:eastAsiaTheme="minorEastAsia"/>
          <w:color w:val="auto"/>
          <w:kern w:val="2"/>
          <w:sz w:val="21"/>
          <w:szCs w:val="21"/>
          <w:lang w:eastAsia="zh-CN"/>
        </w:rPr>
      </w:pPr>
      <w:r>
        <w:rPr>
          <w:rFonts w:hint="eastAsia" w:cs="仿宋" w:asciiTheme="minorEastAsia" w:hAnsiTheme="minorEastAsia" w:eastAsiaTheme="minorEastAsia"/>
          <w:color w:val="auto"/>
          <w:kern w:val="2"/>
          <w:sz w:val="21"/>
          <w:szCs w:val="21"/>
          <w:lang w:eastAsia="zh-CN"/>
        </w:rPr>
        <w:t>（因落实政府采购政策进行价格调整的，以调整后的价格计算投标报价。）</w:t>
      </w:r>
    </w:p>
    <w:p w14:paraId="23B42B56">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06AF6B59">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0F51E1D5">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45B8755D">
      <w:pPr>
        <w:spacing w:line="360" w:lineRule="auto"/>
        <w:ind w:firstLine="424" w:firstLineChars="202"/>
        <w:rPr>
          <w:rFonts w:asciiTheme="minorEastAsia" w:hAnsiTheme="minorEastAsia" w:eastAsiaTheme="minorEastAsia"/>
        </w:rPr>
      </w:pPr>
    </w:p>
    <w:p w14:paraId="536D41D7">
      <w:pPr>
        <w:pStyle w:val="6"/>
        <w:spacing w:before="0" w:after="0"/>
      </w:pPr>
      <w:bookmarkStart w:id="18" w:name="_Toc135293164"/>
      <w:r>
        <w:rPr>
          <w:rFonts w:hint="eastAsia"/>
        </w:rPr>
        <w:t>二、评标标准</w:t>
      </w:r>
      <w:bookmarkEnd w:id="18"/>
    </w:p>
    <w:p w14:paraId="15046C29">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258F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5DF48DF3">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评分项及评分规则</w:t>
            </w:r>
          </w:p>
        </w:tc>
        <w:tc>
          <w:tcPr>
            <w:tcW w:w="1187" w:type="dxa"/>
            <w:vAlign w:val="center"/>
          </w:tcPr>
          <w:p w14:paraId="36B78B90">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权重</w:t>
            </w:r>
          </w:p>
        </w:tc>
      </w:tr>
      <w:tr w14:paraId="7D95D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29FAB39F">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一、价格部分</w:t>
            </w:r>
          </w:p>
        </w:tc>
        <w:tc>
          <w:tcPr>
            <w:tcW w:w="1187" w:type="dxa"/>
            <w:vAlign w:val="center"/>
          </w:tcPr>
          <w:p w14:paraId="1DE27575">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10</w:t>
            </w:r>
          </w:p>
        </w:tc>
      </w:tr>
      <w:tr w14:paraId="48703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46F2EA28">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价格分采用低价优先法计算，即满足招标文件要求且投标价格最低的投标报价为评标基准价，其价格分为满分。其他投标人的价格分统一按照下列公式计算：</w:t>
            </w:r>
          </w:p>
          <w:p w14:paraId="63368570">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投标报价得分=(评标基准价／投标报价)×权重</w:t>
            </w:r>
          </w:p>
          <w:p w14:paraId="7B571D75">
            <w:pPr>
              <w:adjustRightInd w:val="0"/>
              <w:snapToGrid w:val="0"/>
              <w:spacing w:line="360" w:lineRule="exact"/>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备注：</w:t>
            </w:r>
          </w:p>
          <w:p w14:paraId="4FBF6DC5">
            <w:pPr>
              <w:adjustRightInd w:val="0"/>
              <w:snapToGrid w:val="0"/>
              <w:spacing w:line="360" w:lineRule="exact"/>
              <w:rPr>
                <w:rFonts w:asciiTheme="minorEastAsia" w:hAnsiTheme="minorEastAsia" w:eastAsiaTheme="minorEastAsia"/>
                <w:bCs/>
                <w:snapToGrid w:val="0"/>
                <w:kern w:val="0"/>
                <w:szCs w:val="21"/>
              </w:rPr>
            </w:pPr>
            <w:r>
              <w:rPr>
                <w:rFonts w:hint="eastAsia" w:asciiTheme="minorEastAsia" w:hAnsiTheme="minorEastAsia" w:eastAsiaTheme="minorEastAsia"/>
                <w:snapToGrid w:val="0"/>
                <w:kern w:val="0"/>
                <w:szCs w:val="21"/>
              </w:rPr>
              <w:t>1、因落实政府采购政策进行价格调整的，以调整后的价格计算评标基准价和投标报价</w:t>
            </w:r>
            <w:r>
              <w:rPr>
                <w:rFonts w:hint="eastAsia" w:asciiTheme="minorEastAsia" w:hAnsiTheme="minorEastAsia" w:eastAsiaTheme="minorEastAsia"/>
                <w:bCs/>
                <w:snapToGrid w:val="0"/>
                <w:kern w:val="0"/>
                <w:szCs w:val="21"/>
              </w:rPr>
              <w:t>；</w:t>
            </w:r>
          </w:p>
          <w:p w14:paraId="2A37719C">
            <w:pPr>
              <w:autoSpaceDE w:val="0"/>
              <w:autoSpaceDN w:val="0"/>
              <w:adjustRightInd w:val="0"/>
              <w:spacing w:line="360" w:lineRule="exact"/>
              <w:jc w:val="left"/>
              <w:rPr>
                <w:rFonts w:cs="仿宋" w:asciiTheme="minorEastAsia" w:hAnsiTheme="minorEastAsia" w:eastAsiaTheme="minorEastAsia"/>
                <w:szCs w:val="21"/>
              </w:rPr>
            </w:pPr>
            <w:r>
              <w:rPr>
                <w:rFonts w:hint="eastAsia" w:asciiTheme="minorEastAsia" w:hAnsiTheme="minorEastAsia" w:eastAsiaTheme="minorEastAsia"/>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7C813416">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按公式计算评分</w:t>
            </w:r>
          </w:p>
        </w:tc>
      </w:tr>
      <w:tr w14:paraId="60396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7B2CF2D1">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二、技术部分</w:t>
            </w:r>
          </w:p>
        </w:tc>
        <w:tc>
          <w:tcPr>
            <w:tcW w:w="1187" w:type="dxa"/>
            <w:vAlign w:val="center"/>
          </w:tcPr>
          <w:p w14:paraId="59C79198">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highlight w:val="none"/>
              </w:rPr>
              <w:t>65</w:t>
            </w:r>
          </w:p>
        </w:tc>
      </w:tr>
      <w:tr w14:paraId="21261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797A5750">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1143" w:type="dxa"/>
            <w:vAlign w:val="center"/>
          </w:tcPr>
          <w:p w14:paraId="0DF48DA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内容</w:t>
            </w:r>
          </w:p>
        </w:tc>
        <w:tc>
          <w:tcPr>
            <w:tcW w:w="709" w:type="dxa"/>
            <w:vAlign w:val="center"/>
          </w:tcPr>
          <w:p w14:paraId="0221EF29">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权重</w:t>
            </w:r>
          </w:p>
        </w:tc>
        <w:tc>
          <w:tcPr>
            <w:tcW w:w="5953" w:type="dxa"/>
            <w:vAlign w:val="center"/>
          </w:tcPr>
          <w:p w14:paraId="4CB82A7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评分规则</w:t>
            </w:r>
          </w:p>
        </w:tc>
        <w:tc>
          <w:tcPr>
            <w:tcW w:w="1187" w:type="dxa"/>
            <w:vAlign w:val="center"/>
          </w:tcPr>
          <w:p w14:paraId="584AB56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评分方式</w:t>
            </w:r>
          </w:p>
        </w:tc>
      </w:tr>
      <w:tr w14:paraId="5D7A5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14:paraId="1223EB6F">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43" w:type="dxa"/>
            <w:vAlign w:val="center"/>
          </w:tcPr>
          <w:p w14:paraId="2E5A057B">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实施方案</w:t>
            </w:r>
          </w:p>
        </w:tc>
        <w:tc>
          <w:tcPr>
            <w:tcW w:w="709" w:type="dxa"/>
            <w:vAlign w:val="center"/>
          </w:tcPr>
          <w:p w14:paraId="490D2051">
            <w:pPr>
              <w:widowControl/>
              <w:spacing w:line="360" w:lineRule="exact"/>
              <w:jc w:val="center"/>
              <w:rPr>
                <w:rFonts w:hint="default"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15</w:t>
            </w:r>
          </w:p>
        </w:tc>
        <w:tc>
          <w:tcPr>
            <w:tcW w:w="5953" w:type="dxa"/>
            <w:vAlign w:val="center"/>
          </w:tcPr>
          <w:p w14:paraId="36D46260">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6AFF312F">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投标人应结合其工作经历及项目需求制定实施方案，具体内容包括但不限于：</w:t>
            </w:r>
          </w:p>
          <w:p w14:paraId="093CFEC4">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1.商事登记主体公示信息抽查监管方案。</w:t>
            </w:r>
          </w:p>
          <w:p w14:paraId="23663407">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2.项目进度保障方案、项目抽查结果报告判定原则。</w:t>
            </w:r>
          </w:p>
          <w:p w14:paraId="213192E7">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3.项目抽查结果报送要求、异议及后续处理。</w:t>
            </w:r>
          </w:p>
          <w:p w14:paraId="455E87FF">
            <w:pPr>
              <w:autoSpaceDE w:val="0"/>
              <w:autoSpaceDN w:val="0"/>
              <w:adjustRightInd w:val="0"/>
              <w:spacing w:line="360" w:lineRule="exact"/>
              <w:rPr>
                <w:rFonts w:asciiTheme="minorEastAsia" w:hAnsiTheme="minorEastAsia" w:eastAsiaTheme="minorEastAsia"/>
                <w:kern w:val="0"/>
                <w:szCs w:val="21"/>
              </w:rPr>
            </w:pPr>
            <w:r>
              <w:rPr>
                <w:rFonts w:hint="default" w:asciiTheme="minorEastAsia" w:hAnsiTheme="minorEastAsia" w:eastAsiaTheme="minorEastAsia"/>
                <w:kern w:val="0"/>
                <w:szCs w:val="21"/>
                <w:lang w:val="en"/>
              </w:rPr>
              <w:t>4</w:t>
            </w:r>
            <w:r>
              <w:rPr>
                <w:rFonts w:hint="eastAsia" w:asciiTheme="minorEastAsia" w:hAnsiTheme="minorEastAsia" w:eastAsiaTheme="minorEastAsia"/>
                <w:kern w:val="0"/>
                <w:szCs w:val="21"/>
              </w:rPr>
              <w:t>.工作纪律、应急预案、后续服务（含数据录入、统计分析报告）。</w:t>
            </w:r>
          </w:p>
          <w:p w14:paraId="316F76E5">
            <w:pPr>
              <w:autoSpaceDE w:val="0"/>
              <w:autoSpaceDN w:val="0"/>
              <w:adjustRightInd w:val="0"/>
              <w:spacing w:line="360" w:lineRule="exact"/>
              <w:jc w:val="left"/>
              <w:rPr>
                <w:rFonts w:hint="eastAsia" w:asciiTheme="minorEastAsia" w:hAnsiTheme="minorEastAsia" w:eastAsiaTheme="minorEastAsia"/>
                <w:kern w:val="0"/>
                <w:szCs w:val="21"/>
              </w:rPr>
            </w:pPr>
          </w:p>
          <w:p w14:paraId="59E83DBD">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42859390">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每满足1点得2分，最高得8分，其他不得分。</w:t>
            </w:r>
            <w:r>
              <w:rPr>
                <w:rFonts w:hint="eastAsia" w:asciiTheme="minorEastAsia" w:hAnsiTheme="minorEastAsia" w:eastAsiaTheme="minorEastAsia"/>
                <w:kern w:val="0"/>
                <w:szCs w:val="21"/>
              </w:rPr>
              <w:t>在此基础上，根据各供应商的具体响应内容按照量化的评审因素指标进一步评审：</w:t>
            </w:r>
          </w:p>
          <w:p w14:paraId="17DCB7CA">
            <w:pPr>
              <w:pStyle w:val="94"/>
              <w:spacing w:line="360" w:lineRule="exact"/>
              <w:ind w:firstLine="0" w:firstLineChars="0"/>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val="en-US" w:eastAsia="zh-CN"/>
              </w:rPr>
              <w:t>1.</w:t>
            </w:r>
            <w:r>
              <w:rPr>
                <w:rFonts w:hint="eastAsia" w:asciiTheme="minorEastAsia" w:hAnsiTheme="minorEastAsia" w:eastAsiaTheme="minorEastAsia"/>
                <w:kern w:val="0"/>
                <w:szCs w:val="21"/>
              </w:rPr>
              <w:t>评审为优（内容全面具体，针对性、科学性和可操作性强）加</w:t>
            </w:r>
            <w:r>
              <w:rPr>
                <w:rFonts w:hint="eastAsia" w:asciiTheme="minorEastAsia" w:hAnsiTheme="minorEastAsia" w:eastAsiaTheme="minorEastAsia"/>
                <w:kern w:val="0"/>
                <w:szCs w:val="21"/>
                <w:lang w:val="en-US" w:eastAsia="zh-CN"/>
              </w:rPr>
              <w:t>7</w:t>
            </w:r>
            <w:r>
              <w:rPr>
                <w:rFonts w:hint="eastAsia" w:asciiTheme="minorEastAsia" w:hAnsiTheme="minorEastAsia" w:eastAsiaTheme="minorEastAsia"/>
                <w:kern w:val="0"/>
                <w:szCs w:val="21"/>
              </w:rPr>
              <w:t>分</w:t>
            </w:r>
            <w:r>
              <w:rPr>
                <w:rFonts w:hint="eastAsia" w:asciiTheme="minorEastAsia" w:hAnsiTheme="minorEastAsia" w:eastAsiaTheme="minorEastAsia"/>
                <w:kern w:val="0"/>
                <w:szCs w:val="21"/>
                <w:lang w:eastAsia="zh-CN"/>
              </w:rPr>
              <w:t>；</w:t>
            </w:r>
          </w:p>
          <w:p w14:paraId="07C0A70D">
            <w:pPr>
              <w:pStyle w:val="94"/>
              <w:spacing w:line="360" w:lineRule="exact"/>
              <w:ind w:firstLine="0" w:firstLineChars="0"/>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val="en-US" w:eastAsia="zh-CN"/>
              </w:rPr>
              <w:t>2.</w:t>
            </w:r>
            <w:r>
              <w:rPr>
                <w:rFonts w:hint="eastAsia" w:asciiTheme="minorEastAsia" w:hAnsiTheme="minorEastAsia" w:eastAsiaTheme="minorEastAsia"/>
                <w:kern w:val="0"/>
                <w:szCs w:val="21"/>
              </w:rPr>
              <w:t>评审为良（内容较全面具体，针对性、科学性和可操作性较强）加</w:t>
            </w:r>
            <w:r>
              <w:rPr>
                <w:rFonts w:hint="eastAsia" w:asciiTheme="minorEastAsia" w:hAnsiTheme="minorEastAsia" w:eastAsiaTheme="minorEastAsia"/>
                <w:kern w:val="0"/>
                <w:szCs w:val="21"/>
                <w:lang w:val="en-US" w:eastAsia="zh-CN"/>
              </w:rPr>
              <w:t>4</w:t>
            </w:r>
            <w:r>
              <w:rPr>
                <w:rFonts w:hint="eastAsia" w:asciiTheme="minorEastAsia" w:hAnsiTheme="minorEastAsia" w:eastAsiaTheme="minorEastAsia"/>
                <w:kern w:val="0"/>
                <w:szCs w:val="21"/>
              </w:rPr>
              <w:t>分</w:t>
            </w:r>
            <w:r>
              <w:rPr>
                <w:rFonts w:hint="eastAsia" w:asciiTheme="minorEastAsia" w:hAnsiTheme="minorEastAsia" w:eastAsiaTheme="minorEastAsia"/>
                <w:kern w:val="0"/>
                <w:szCs w:val="21"/>
                <w:lang w:eastAsia="zh-CN"/>
              </w:rPr>
              <w:t>；</w:t>
            </w:r>
          </w:p>
          <w:p w14:paraId="6685741A">
            <w:pPr>
              <w:pStyle w:val="94"/>
              <w:spacing w:line="360" w:lineRule="exact"/>
              <w:ind w:firstLine="0" w:firstLineChars="0"/>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val="en-US" w:eastAsia="zh-CN"/>
              </w:rPr>
              <w:t>3.</w:t>
            </w:r>
            <w:r>
              <w:rPr>
                <w:rFonts w:hint="eastAsia" w:asciiTheme="minorEastAsia" w:hAnsiTheme="minorEastAsia" w:eastAsiaTheme="minorEastAsia"/>
                <w:kern w:val="0"/>
                <w:szCs w:val="21"/>
              </w:rPr>
              <w:t>评审为中（内容较全面具体，针对性、科学性和可操作性一般）加</w:t>
            </w:r>
            <w:r>
              <w:rPr>
                <w:rFonts w:hint="eastAsia" w:asciiTheme="minorEastAsia" w:hAnsiTheme="minorEastAsia" w:eastAsiaTheme="minorEastAsia"/>
                <w:kern w:val="0"/>
                <w:szCs w:val="21"/>
                <w:lang w:val="en-US" w:eastAsia="zh-CN"/>
              </w:rPr>
              <w:t>1</w:t>
            </w:r>
            <w:r>
              <w:rPr>
                <w:rFonts w:hint="eastAsia" w:asciiTheme="minorEastAsia" w:hAnsiTheme="minorEastAsia" w:eastAsiaTheme="minorEastAsia"/>
                <w:kern w:val="0"/>
                <w:szCs w:val="21"/>
              </w:rPr>
              <w:t>分</w:t>
            </w:r>
            <w:r>
              <w:rPr>
                <w:rFonts w:hint="eastAsia" w:asciiTheme="minorEastAsia" w:hAnsiTheme="minorEastAsia" w:eastAsiaTheme="minorEastAsia"/>
                <w:kern w:val="0"/>
                <w:szCs w:val="21"/>
                <w:lang w:eastAsia="zh-CN"/>
              </w:rPr>
              <w:t>；</w:t>
            </w:r>
          </w:p>
          <w:p w14:paraId="214979F3">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4.</w:t>
            </w:r>
            <w:r>
              <w:rPr>
                <w:rFonts w:hint="eastAsia" w:asciiTheme="minorEastAsia" w:hAnsiTheme="minorEastAsia" w:eastAsiaTheme="minorEastAsia"/>
                <w:kern w:val="0"/>
                <w:szCs w:val="21"/>
              </w:rPr>
              <w:t>评价为差（内容不完善，针对性、科学性和可操作性差）的不</w:t>
            </w:r>
            <w:r>
              <w:rPr>
                <w:rFonts w:hint="eastAsia" w:asciiTheme="minorEastAsia" w:hAnsiTheme="minorEastAsia" w:eastAsiaTheme="minorEastAsia"/>
                <w:kern w:val="0"/>
                <w:szCs w:val="21"/>
                <w:lang w:val="en-US" w:eastAsia="zh-CN"/>
              </w:rPr>
              <w:t>加</w:t>
            </w:r>
            <w:r>
              <w:rPr>
                <w:rFonts w:hint="eastAsia" w:asciiTheme="minorEastAsia" w:hAnsiTheme="minorEastAsia" w:eastAsiaTheme="minorEastAsia"/>
                <w:kern w:val="0"/>
                <w:szCs w:val="21"/>
              </w:rPr>
              <w:t>分。</w:t>
            </w:r>
          </w:p>
          <w:p w14:paraId="0AA6EFB8">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如果评审为差，要求专家书面说明理由，并记录在档。</w:t>
            </w:r>
          </w:p>
        </w:tc>
        <w:tc>
          <w:tcPr>
            <w:tcW w:w="1187" w:type="dxa"/>
            <w:vAlign w:val="center"/>
          </w:tcPr>
          <w:p w14:paraId="50F1958A">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589F9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54" w:type="dxa"/>
            <w:vAlign w:val="center"/>
          </w:tcPr>
          <w:p w14:paraId="0F112028">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0E417498">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项目重点难点分析、应对措施及相关的合理化建议</w:t>
            </w:r>
          </w:p>
        </w:tc>
        <w:tc>
          <w:tcPr>
            <w:tcW w:w="709" w:type="dxa"/>
            <w:vAlign w:val="center"/>
          </w:tcPr>
          <w:p w14:paraId="74E131CA">
            <w:pPr>
              <w:widowControl/>
              <w:spacing w:line="360" w:lineRule="exact"/>
              <w:jc w:val="center"/>
              <w:rPr>
                <w:rFonts w:hint="default" w:asciiTheme="minorEastAsia" w:hAnsiTheme="minorEastAsia" w:eastAsiaTheme="minorEastAsia"/>
                <w:kern w:val="0"/>
                <w:szCs w:val="21"/>
                <w:lang w:val="en-US" w:eastAsia="zh-CN"/>
              </w:rPr>
            </w:pPr>
            <w:r>
              <w:rPr>
                <w:rFonts w:hint="eastAsia" w:asciiTheme="minorEastAsia" w:hAnsiTheme="minorEastAsia" w:eastAsiaTheme="minorEastAsia"/>
                <w:szCs w:val="21"/>
                <w:lang w:val="en-US" w:eastAsia="zh-CN"/>
              </w:rPr>
              <w:t>15</w:t>
            </w:r>
          </w:p>
        </w:tc>
        <w:tc>
          <w:tcPr>
            <w:tcW w:w="5953" w:type="dxa"/>
            <w:vAlign w:val="center"/>
          </w:tcPr>
          <w:p w14:paraId="3D8AFFE9">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0417955D">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投标人</w:t>
            </w:r>
            <w:r>
              <w:rPr>
                <w:rFonts w:hint="eastAsia" w:asciiTheme="minorEastAsia" w:hAnsiTheme="minorEastAsia" w:eastAsiaTheme="minorEastAsia"/>
                <w:kern w:val="0"/>
                <w:szCs w:val="21"/>
              </w:rPr>
              <w:t>针对该项目投标人对工作重点、难点的分析、解决重点难点问题的方案措施和建议，包括但不限于：</w:t>
            </w:r>
          </w:p>
          <w:p w14:paraId="1CEC1373">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1.本项目抽查监管响应时效性保障的承诺。</w:t>
            </w:r>
          </w:p>
          <w:p w14:paraId="490A14D3">
            <w:pPr>
              <w:autoSpaceDE w:val="0"/>
              <w:autoSpaceDN w:val="0"/>
              <w:adjustRightInd w:val="0"/>
              <w:spacing w:line="360" w:lineRule="exac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2.制定按期完成本项目抽查监管服务响应方案。</w:t>
            </w:r>
          </w:p>
          <w:p w14:paraId="1D761F6A">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3.针对深圳市不同类型的企业可能会出现查找地址困难情况，制定对应的可行方案，针对现场无法找到的情况提供应对措施。</w:t>
            </w:r>
          </w:p>
          <w:p w14:paraId="349F9DBB">
            <w:pPr>
              <w:widowControl/>
              <w:snapToGrid w:val="0"/>
              <w:spacing w:line="360" w:lineRule="exact"/>
              <w:jc w:val="left"/>
              <w:rPr>
                <w:rFonts w:hint="eastAsia" w:asciiTheme="minorEastAsia" w:hAnsiTheme="minorEastAsia" w:eastAsiaTheme="minorEastAsia"/>
                <w:kern w:val="0"/>
                <w:szCs w:val="21"/>
              </w:rPr>
            </w:pPr>
          </w:p>
          <w:p w14:paraId="0A886C8A">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2FC153EC">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每满足1点得</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分，最高得</w:t>
            </w:r>
            <w:r>
              <w:rPr>
                <w:rFonts w:hint="eastAsia" w:cs="宋体" w:asciiTheme="minorEastAsia" w:hAnsiTheme="minorEastAsia" w:eastAsiaTheme="minorEastAsia"/>
                <w:szCs w:val="21"/>
                <w:lang w:val="en-US" w:eastAsia="zh-CN"/>
              </w:rPr>
              <w:t>9</w:t>
            </w:r>
            <w:r>
              <w:rPr>
                <w:rFonts w:hint="eastAsia" w:cs="宋体" w:asciiTheme="minorEastAsia" w:hAnsiTheme="minorEastAsia" w:eastAsiaTheme="minorEastAsia"/>
                <w:szCs w:val="21"/>
              </w:rPr>
              <w:t>分，其他不得分。在此基础上，根据各供应商的具体响应内容按照量化的评审因素指标进一步评审：</w:t>
            </w:r>
          </w:p>
          <w:p w14:paraId="77366A4B">
            <w:pPr>
              <w:autoSpaceDE w:val="0"/>
              <w:autoSpaceDN w:val="0"/>
              <w:adjustRightInd w:val="0"/>
              <w:spacing w:line="360" w:lineRule="exact"/>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评审为优（内容全面具体，针对性、科学性和可操作性强）加</w:t>
            </w:r>
            <w:r>
              <w:rPr>
                <w:rFonts w:hint="eastAsia" w:cs="宋体" w:asciiTheme="minorEastAsia" w:hAnsiTheme="minorEastAsia" w:eastAsiaTheme="minorEastAsia"/>
                <w:szCs w:val="21"/>
                <w:lang w:val="en-US" w:eastAsia="zh-CN"/>
              </w:rPr>
              <w:t>6</w:t>
            </w:r>
            <w:r>
              <w:rPr>
                <w:rFonts w:hint="eastAsia" w:cs="宋体" w:asciiTheme="minorEastAsia" w:hAnsiTheme="minorEastAsia" w:eastAsiaTheme="minorEastAsia"/>
                <w:szCs w:val="21"/>
              </w:rPr>
              <w:t>分</w:t>
            </w:r>
            <w:r>
              <w:rPr>
                <w:rFonts w:hint="eastAsia" w:cs="宋体" w:asciiTheme="minorEastAsia" w:hAnsiTheme="minorEastAsia" w:eastAsiaTheme="minorEastAsia"/>
                <w:szCs w:val="21"/>
                <w:lang w:eastAsia="zh-CN"/>
              </w:rPr>
              <w:t>；</w:t>
            </w:r>
          </w:p>
          <w:p w14:paraId="1FD93AAE">
            <w:pPr>
              <w:autoSpaceDE w:val="0"/>
              <w:autoSpaceDN w:val="0"/>
              <w:adjustRightInd w:val="0"/>
              <w:spacing w:line="360" w:lineRule="exact"/>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评审为良（内容较全面具体，针对性、科学性和可操作性较强）加</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分</w:t>
            </w:r>
            <w:r>
              <w:rPr>
                <w:rFonts w:hint="eastAsia" w:cs="宋体" w:asciiTheme="minorEastAsia" w:hAnsiTheme="minorEastAsia" w:eastAsiaTheme="minorEastAsia"/>
                <w:szCs w:val="21"/>
                <w:lang w:eastAsia="zh-CN"/>
              </w:rPr>
              <w:t>；</w:t>
            </w:r>
          </w:p>
          <w:p w14:paraId="23F50835">
            <w:pPr>
              <w:autoSpaceDE w:val="0"/>
              <w:autoSpaceDN w:val="0"/>
              <w:adjustRightInd w:val="0"/>
              <w:spacing w:line="360" w:lineRule="exact"/>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评审为中（内容较全面具体，针对性、科学性和可操作性一般）加</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分</w:t>
            </w:r>
            <w:r>
              <w:rPr>
                <w:rFonts w:hint="eastAsia" w:cs="宋体" w:asciiTheme="minorEastAsia" w:hAnsiTheme="minorEastAsia" w:eastAsiaTheme="minorEastAsia"/>
                <w:szCs w:val="21"/>
                <w:lang w:eastAsia="zh-CN"/>
              </w:rPr>
              <w:t>；</w:t>
            </w:r>
          </w:p>
          <w:p w14:paraId="2E89BEE8">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评价为差（内容不完善，针对性、科学性和可操作性差）的不</w:t>
            </w:r>
            <w:r>
              <w:rPr>
                <w:rFonts w:hint="eastAsia" w:cs="宋体" w:asciiTheme="minorEastAsia" w:hAnsiTheme="minorEastAsia" w:eastAsiaTheme="minorEastAsia"/>
                <w:szCs w:val="21"/>
                <w:lang w:val="en-US" w:eastAsia="zh-CN"/>
              </w:rPr>
              <w:t>加</w:t>
            </w:r>
            <w:r>
              <w:rPr>
                <w:rFonts w:hint="eastAsia" w:cs="宋体" w:asciiTheme="minorEastAsia" w:hAnsiTheme="minorEastAsia" w:eastAsiaTheme="minorEastAsia"/>
                <w:szCs w:val="21"/>
              </w:rPr>
              <w:t>分。</w:t>
            </w:r>
          </w:p>
          <w:p w14:paraId="4132028B">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如果评审为差，要求专家书面说明理由，并记录在档。</w:t>
            </w:r>
          </w:p>
        </w:tc>
        <w:tc>
          <w:tcPr>
            <w:tcW w:w="1187" w:type="dxa"/>
            <w:vAlign w:val="center"/>
          </w:tcPr>
          <w:p w14:paraId="05A8D7C2">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4095F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3" w:hRule="atLeast"/>
          <w:jc w:val="center"/>
        </w:trPr>
        <w:tc>
          <w:tcPr>
            <w:tcW w:w="754" w:type="dxa"/>
            <w:vAlign w:val="center"/>
          </w:tcPr>
          <w:p w14:paraId="506E387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143" w:type="dxa"/>
            <w:vAlign w:val="center"/>
          </w:tcPr>
          <w:p w14:paraId="7D70D69D">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szCs w:val="21"/>
              </w:rPr>
              <w:t>质量保障措施及方案</w:t>
            </w:r>
          </w:p>
        </w:tc>
        <w:tc>
          <w:tcPr>
            <w:tcW w:w="709" w:type="dxa"/>
            <w:vAlign w:val="center"/>
          </w:tcPr>
          <w:p w14:paraId="364828A2">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10</w:t>
            </w:r>
          </w:p>
        </w:tc>
        <w:tc>
          <w:tcPr>
            <w:tcW w:w="5953" w:type="dxa"/>
            <w:vAlign w:val="center"/>
          </w:tcPr>
          <w:p w14:paraId="4EEAE5CF">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505C4C1C">
            <w:pPr>
              <w:autoSpaceDE w:val="0"/>
              <w:autoSpaceDN w:val="0"/>
              <w:adjustRightInd w:val="0"/>
              <w:spacing w:line="360" w:lineRule="exact"/>
              <w:rPr>
                <w:rFonts w:hint="default" w:asciiTheme="minorEastAsia" w:hAnsiTheme="minorEastAsia" w:eastAsiaTheme="minorEastAsia"/>
                <w:kern w:val="0"/>
                <w:szCs w:val="21"/>
                <w:lang w:val="en-US" w:eastAsia="zh-CN"/>
              </w:rPr>
            </w:pPr>
            <w:r>
              <w:rPr>
                <w:rFonts w:hint="default" w:asciiTheme="minorEastAsia" w:hAnsiTheme="minorEastAsia" w:eastAsiaTheme="minorEastAsia"/>
                <w:kern w:val="0"/>
                <w:szCs w:val="21"/>
                <w:lang w:val="en-US" w:eastAsia="zh-CN"/>
              </w:rPr>
              <w:t>投标人应结合其工作经历及项目需求进行质量保障措施及方案，内容包括但不限于：</w:t>
            </w:r>
          </w:p>
          <w:p w14:paraId="695DBF9E">
            <w:pPr>
              <w:autoSpaceDE w:val="0"/>
              <w:autoSpaceDN w:val="0"/>
              <w:adjustRightInd w:val="0"/>
              <w:spacing w:line="360" w:lineRule="exact"/>
              <w:rPr>
                <w:rFonts w:hint="default" w:asciiTheme="minorEastAsia" w:hAnsiTheme="minorEastAsia" w:eastAsiaTheme="minorEastAsia"/>
                <w:kern w:val="0"/>
                <w:szCs w:val="21"/>
                <w:lang w:val="en-US" w:eastAsia="zh-CN"/>
              </w:rPr>
            </w:pPr>
            <w:r>
              <w:rPr>
                <w:rFonts w:hint="default" w:asciiTheme="minorEastAsia" w:hAnsiTheme="minorEastAsia" w:eastAsiaTheme="minorEastAsia"/>
                <w:kern w:val="0"/>
                <w:szCs w:val="21"/>
                <w:lang w:val="en-US" w:eastAsia="zh-CN"/>
              </w:rPr>
              <w:t>1.项目完成时间保障措施；</w:t>
            </w:r>
          </w:p>
          <w:p w14:paraId="259BBAAE">
            <w:pPr>
              <w:autoSpaceDE w:val="0"/>
              <w:autoSpaceDN w:val="0"/>
              <w:adjustRightInd w:val="0"/>
              <w:spacing w:line="360" w:lineRule="exact"/>
              <w:rPr>
                <w:rFonts w:hint="default" w:asciiTheme="minorEastAsia" w:hAnsiTheme="minorEastAsia" w:eastAsiaTheme="minorEastAsia"/>
                <w:kern w:val="0"/>
                <w:szCs w:val="21"/>
                <w:lang w:val="en-US" w:eastAsia="zh-CN"/>
              </w:rPr>
            </w:pPr>
            <w:r>
              <w:rPr>
                <w:rFonts w:hint="default" w:asciiTheme="minorEastAsia" w:hAnsiTheme="minorEastAsia" w:eastAsiaTheme="minorEastAsia"/>
                <w:kern w:val="0"/>
                <w:szCs w:val="21"/>
                <w:lang w:val="en-US" w:eastAsia="zh-CN"/>
              </w:rPr>
              <w:t>2.项目实施安全保障措施；</w:t>
            </w:r>
          </w:p>
          <w:p w14:paraId="3E6B942E">
            <w:pPr>
              <w:autoSpaceDE w:val="0"/>
              <w:autoSpaceDN w:val="0"/>
              <w:adjustRightInd w:val="0"/>
              <w:spacing w:line="360" w:lineRule="exact"/>
              <w:rPr>
                <w:rFonts w:asciiTheme="minorEastAsia" w:hAnsiTheme="minorEastAsia" w:eastAsiaTheme="minorEastAsia"/>
                <w:kern w:val="0"/>
                <w:szCs w:val="21"/>
              </w:rPr>
            </w:pPr>
            <w:r>
              <w:rPr>
                <w:rFonts w:hint="default" w:asciiTheme="minorEastAsia" w:hAnsiTheme="minorEastAsia" w:eastAsiaTheme="minorEastAsia"/>
                <w:kern w:val="0"/>
                <w:szCs w:val="21"/>
                <w:lang w:val="en-US" w:eastAsia="zh-CN"/>
              </w:rPr>
              <w:t>3.项目完成质量保障措施。</w:t>
            </w:r>
          </w:p>
          <w:p w14:paraId="069ADD34">
            <w:pPr>
              <w:widowControl/>
              <w:snapToGrid w:val="0"/>
              <w:spacing w:line="360" w:lineRule="exact"/>
              <w:jc w:val="left"/>
              <w:rPr>
                <w:rFonts w:hint="eastAsia" w:asciiTheme="minorEastAsia" w:hAnsiTheme="minorEastAsia" w:eastAsiaTheme="minorEastAsia"/>
                <w:kern w:val="0"/>
                <w:szCs w:val="21"/>
              </w:rPr>
            </w:pPr>
          </w:p>
          <w:p w14:paraId="23BD200E">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1B53263C">
            <w:pPr>
              <w:widowControl/>
              <w:snapToGrid w:val="0"/>
              <w:spacing w:line="360" w:lineRule="exact"/>
              <w:jc w:val="left"/>
              <w:rPr>
                <w:rFonts w:hint="default" w:asciiTheme="minorEastAsia" w:hAnsiTheme="minorEastAsia" w:eastAsiaTheme="minorEastAsia"/>
                <w:kern w:val="0"/>
                <w:szCs w:val="21"/>
                <w:lang w:val="en-US" w:eastAsia="zh-CN"/>
              </w:rPr>
            </w:pPr>
            <w:r>
              <w:rPr>
                <w:rFonts w:hint="default" w:asciiTheme="minorEastAsia" w:hAnsiTheme="minorEastAsia" w:eastAsiaTheme="minorEastAsia"/>
                <w:kern w:val="0"/>
                <w:szCs w:val="21"/>
                <w:lang w:val="en-US" w:eastAsia="zh-CN"/>
              </w:rPr>
              <w:t>每满足1点得</w:t>
            </w:r>
            <w:r>
              <w:rPr>
                <w:rFonts w:hint="eastAsia" w:asciiTheme="minorEastAsia" w:hAnsiTheme="minorEastAsia" w:eastAsiaTheme="minorEastAsia"/>
                <w:kern w:val="0"/>
                <w:szCs w:val="21"/>
                <w:lang w:val="en-US" w:eastAsia="zh-CN"/>
              </w:rPr>
              <w:t>2</w:t>
            </w:r>
            <w:r>
              <w:rPr>
                <w:rFonts w:hint="default" w:asciiTheme="minorEastAsia" w:hAnsiTheme="minorEastAsia" w:eastAsiaTheme="minorEastAsia"/>
                <w:kern w:val="0"/>
                <w:szCs w:val="21"/>
                <w:lang w:val="en-US" w:eastAsia="zh-CN"/>
              </w:rPr>
              <w:t>分，最高得</w:t>
            </w:r>
            <w:r>
              <w:rPr>
                <w:rFonts w:hint="eastAsia" w:asciiTheme="minorEastAsia" w:hAnsiTheme="minorEastAsia" w:eastAsiaTheme="minorEastAsia"/>
                <w:kern w:val="0"/>
                <w:szCs w:val="21"/>
                <w:lang w:val="en-US" w:eastAsia="zh-CN"/>
              </w:rPr>
              <w:t>6</w:t>
            </w:r>
            <w:r>
              <w:rPr>
                <w:rFonts w:hint="default" w:asciiTheme="minorEastAsia" w:hAnsiTheme="minorEastAsia" w:eastAsiaTheme="minorEastAsia"/>
                <w:kern w:val="0"/>
                <w:szCs w:val="21"/>
                <w:lang w:val="en-US" w:eastAsia="zh-CN"/>
              </w:rPr>
              <w:t>分，其他不得分。在此基础上，根据各供应商的具体响应内容按照量化的评审因素指标进一步评审：</w:t>
            </w:r>
          </w:p>
          <w:p w14:paraId="176CA853">
            <w:pPr>
              <w:widowControl/>
              <w:snapToGrid w:val="0"/>
              <w:spacing w:line="360" w:lineRule="exact"/>
              <w:jc w:val="left"/>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1.</w:t>
            </w:r>
            <w:r>
              <w:rPr>
                <w:rFonts w:hint="default" w:asciiTheme="minorEastAsia" w:hAnsiTheme="minorEastAsia" w:eastAsiaTheme="minorEastAsia"/>
                <w:kern w:val="0"/>
                <w:szCs w:val="21"/>
                <w:lang w:val="en-US" w:eastAsia="zh-CN"/>
              </w:rPr>
              <w:t>评审为优（内容全面具体，针对性、科学性和可操作性强）加</w:t>
            </w:r>
            <w:r>
              <w:rPr>
                <w:rFonts w:hint="eastAsia" w:asciiTheme="minorEastAsia" w:hAnsiTheme="minorEastAsia" w:eastAsiaTheme="minorEastAsia"/>
                <w:kern w:val="0"/>
                <w:szCs w:val="21"/>
                <w:lang w:val="en-US" w:eastAsia="zh-CN"/>
              </w:rPr>
              <w:t>4</w:t>
            </w:r>
            <w:r>
              <w:rPr>
                <w:rFonts w:hint="default" w:asciiTheme="minorEastAsia" w:hAnsiTheme="minorEastAsia" w:eastAsiaTheme="minorEastAsia"/>
                <w:kern w:val="0"/>
                <w:szCs w:val="21"/>
                <w:lang w:val="en-US" w:eastAsia="zh-CN"/>
              </w:rPr>
              <w:t>分</w:t>
            </w:r>
            <w:r>
              <w:rPr>
                <w:rFonts w:hint="eastAsia" w:asciiTheme="minorEastAsia" w:hAnsiTheme="minorEastAsia" w:eastAsiaTheme="minorEastAsia"/>
                <w:kern w:val="0"/>
                <w:szCs w:val="21"/>
                <w:lang w:val="en-US" w:eastAsia="zh-CN"/>
              </w:rPr>
              <w:t>；</w:t>
            </w:r>
          </w:p>
          <w:p w14:paraId="45181CD4">
            <w:pPr>
              <w:widowControl/>
              <w:snapToGrid w:val="0"/>
              <w:spacing w:line="360" w:lineRule="exact"/>
              <w:jc w:val="left"/>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2.</w:t>
            </w:r>
            <w:r>
              <w:rPr>
                <w:rFonts w:hint="default" w:asciiTheme="minorEastAsia" w:hAnsiTheme="minorEastAsia" w:eastAsiaTheme="minorEastAsia"/>
                <w:kern w:val="0"/>
                <w:szCs w:val="21"/>
                <w:lang w:val="en-US" w:eastAsia="zh-CN"/>
              </w:rPr>
              <w:t>评审为良（内容较全面具体，针对性、科学性和可操作性较强）加</w:t>
            </w:r>
            <w:r>
              <w:rPr>
                <w:rFonts w:hint="eastAsia" w:asciiTheme="minorEastAsia" w:hAnsiTheme="minorEastAsia" w:eastAsiaTheme="minorEastAsia"/>
                <w:kern w:val="0"/>
                <w:szCs w:val="21"/>
                <w:lang w:val="en-US" w:eastAsia="zh-CN"/>
              </w:rPr>
              <w:t>2</w:t>
            </w:r>
            <w:r>
              <w:rPr>
                <w:rFonts w:hint="default" w:asciiTheme="minorEastAsia" w:hAnsiTheme="minorEastAsia" w:eastAsiaTheme="minorEastAsia"/>
                <w:kern w:val="0"/>
                <w:szCs w:val="21"/>
                <w:lang w:val="en-US" w:eastAsia="zh-CN"/>
              </w:rPr>
              <w:t>分</w:t>
            </w:r>
            <w:r>
              <w:rPr>
                <w:rFonts w:hint="eastAsia" w:asciiTheme="minorEastAsia" w:hAnsiTheme="minorEastAsia" w:eastAsiaTheme="minorEastAsia"/>
                <w:kern w:val="0"/>
                <w:szCs w:val="21"/>
                <w:lang w:val="en-US" w:eastAsia="zh-CN"/>
              </w:rPr>
              <w:t>；</w:t>
            </w:r>
          </w:p>
          <w:p w14:paraId="67836451">
            <w:pPr>
              <w:widowControl/>
              <w:snapToGrid w:val="0"/>
              <w:spacing w:line="360" w:lineRule="exact"/>
              <w:jc w:val="left"/>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3.</w:t>
            </w:r>
            <w:r>
              <w:rPr>
                <w:rFonts w:hint="default" w:asciiTheme="minorEastAsia" w:hAnsiTheme="minorEastAsia" w:eastAsiaTheme="minorEastAsia"/>
                <w:kern w:val="0"/>
                <w:szCs w:val="21"/>
                <w:lang w:val="en-US" w:eastAsia="zh-CN"/>
              </w:rPr>
              <w:t>评审为中（内容较全面具体，针对性、科学性和可操作性一般）加</w:t>
            </w:r>
            <w:r>
              <w:rPr>
                <w:rFonts w:hint="eastAsia" w:asciiTheme="minorEastAsia" w:hAnsiTheme="minorEastAsia" w:eastAsiaTheme="minorEastAsia"/>
                <w:kern w:val="0"/>
                <w:szCs w:val="21"/>
                <w:lang w:val="en-US" w:eastAsia="zh-CN"/>
              </w:rPr>
              <w:t>1</w:t>
            </w:r>
            <w:r>
              <w:rPr>
                <w:rFonts w:hint="default" w:asciiTheme="minorEastAsia" w:hAnsiTheme="minorEastAsia" w:eastAsiaTheme="minorEastAsia"/>
                <w:kern w:val="0"/>
                <w:szCs w:val="21"/>
                <w:lang w:val="en-US" w:eastAsia="zh-CN"/>
              </w:rPr>
              <w:t>分</w:t>
            </w:r>
            <w:r>
              <w:rPr>
                <w:rFonts w:hint="eastAsia" w:asciiTheme="minorEastAsia" w:hAnsiTheme="minorEastAsia" w:eastAsiaTheme="minorEastAsia"/>
                <w:kern w:val="0"/>
                <w:szCs w:val="21"/>
                <w:lang w:val="en-US" w:eastAsia="zh-CN"/>
              </w:rPr>
              <w:t>；</w:t>
            </w:r>
          </w:p>
          <w:p w14:paraId="6B204A69">
            <w:pPr>
              <w:widowControl/>
              <w:snapToGrid w:val="0"/>
              <w:spacing w:line="360" w:lineRule="exact"/>
              <w:jc w:val="left"/>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4.</w:t>
            </w:r>
            <w:r>
              <w:rPr>
                <w:rFonts w:hint="default" w:asciiTheme="minorEastAsia" w:hAnsiTheme="minorEastAsia" w:eastAsiaTheme="minorEastAsia"/>
                <w:kern w:val="0"/>
                <w:szCs w:val="21"/>
                <w:lang w:val="en-US" w:eastAsia="zh-CN"/>
              </w:rPr>
              <w:t>评价为差（内容不完善，针对性、科学性和可操作性差）的不</w:t>
            </w:r>
            <w:r>
              <w:rPr>
                <w:rFonts w:hint="eastAsia" w:asciiTheme="minorEastAsia" w:hAnsiTheme="minorEastAsia" w:eastAsiaTheme="minorEastAsia"/>
                <w:kern w:val="0"/>
                <w:szCs w:val="21"/>
                <w:lang w:val="en-US" w:eastAsia="zh-CN"/>
              </w:rPr>
              <w:t>加</w:t>
            </w:r>
            <w:r>
              <w:rPr>
                <w:rFonts w:hint="default" w:asciiTheme="minorEastAsia" w:hAnsiTheme="minorEastAsia" w:eastAsiaTheme="minorEastAsia"/>
                <w:kern w:val="0"/>
                <w:szCs w:val="21"/>
                <w:lang w:val="en-US" w:eastAsia="zh-CN"/>
              </w:rPr>
              <w:t>分。</w:t>
            </w:r>
          </w:p>
          <w:p w14:paraId="3B11E194">
            <w:pPr>
              <w:widowControl/>
              <w:snapToGrid w:val="0"/>
              <w:spacing w:line="360" w:lineRule="exact"/>
              <w:jc w:val="left"/>
              <w:rPr>
                <w:rFonts w:asciiTheme="minorEastAsia" w:hAnsiTheme="minorEastAsia" w:eastAsiaTheme="minorEastAsia"/>
                <w:kern w:val="0"/>
                <w:szCs w:val="21"/>
              </w:rPr>
            </w:pPr>
            <w:r>
              <w:rPr>
                <w:rFonts w:hint="default" w:asciiTheme="minorEastAsia" w:hAnsiTheme="minorEastAsia" w:eastAsiaTheme="minorEastAsia"/>
                <w:kern w:val="0"/>
                <w:szCs w:val="21"/>
                <w:lang w:val="en-US" w:eastAsia="zh-CN"/>
              </w:rPr>
              <w:t>如果评审为差，要求专家书面说明理由，并记录在档。</w:t>
            </w:r>
          </w:p>
        </w:tc>
        <w:tc>
          <w:tcPr>
            <w:tcW w:w="1187" w:type="dxa"/>
            <w:vAlign w:val="center"/>
          </w:tcPr>
          <w:p w14:paraId="7B7D9FBE">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4EAE7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2" w:hRule="atLeast"/>
          <w:jc w:val="center"/>
        </w:trPr>
        <w:tc>
          <w:tcPr>
            <w:tcW w:w="754" w:type="dxa"/>
            <w:vAlign w:val="center"/>
          </w:tcPr>
          <w:p w14:paraId="26825486">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4</w:t>
            </w:r>
          </w:p>
        </w:tc>
        <w:tc>
          <w:tcPr>
            <w:tcW w:w="1143" w:type="dxa"/>
            <w:vAlign w:val="center"/>
          </w:tcPr>
          <w:p w14:paraId="0E029A92">
            <w:pPr>
              <w:widowControl/>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项目完成（服务期满）后的服务承诺</w:t>
            </w:r>
          </w:p>
        </w:tc>
        <w:tc>
          <w:tcPr>
            <w:tcW w:w="709" w:type="dxa"/>
            <w:vAlign w:val="center"/>
          </w:tcPr>
          <w:p w14:paraId="7274A6F1">
            <w:pPr>
              <w:widowControl/>
              <w:spacing w:line="36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val="en-US" w:eastAsia="zh-CN"/>
              </w:rPr>
              <w:t>2</w:t>
            </w:r>
          </w:p>
        </w:tc>
        <w:tc>
          <w:tcPr>
            <w:tcW w:w="5953" w:type="dxa"/>
            <w:vAlign w:val="center"/>
          </w:tcPr>
          <w:p w14:paraId="54D1E221">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（一）评分内容：</w:t>
            </w:r>
          </w:p>
          <w:p w14:paraId="32974945">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lang w:val="en-US" w:eastAsia="zh-CN"/>
              </w:rPr>
              <w:t>投标人</w:t>
            </w:r>
            <w:r>
              <w:rPr>
                <w:rFonts w:hint="eastAsia" w:asciiTheme="minorEastAsia" w:hAnsiTheme="minorEastAsia" w:eastAsiaTheme="minorEastAsia"/>
                <w:szCs w:val="21"/>
              </w:rPr>
              <w:t>提供的项目完成（服务期满）后的服务承诺，包括但不限于：</w:t>
            </w:r>
          </w:p>
          <w:p w14:paraId="06953E1C">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1.项目完成后</w:t>
            </w:r>
            <w:r>
              <w:rPr>
                <w:rFonts w:hint="eastAsia" w:asciiTheme="minorEastAsia" w:hAnsiTheme="minorEastAsia" w:eastAsiaTheme="minorEastAsia"/>
                <w:szCs w:val="21"/>
                <w:lang w:eastAsia="zh-CN"/>
              </w:rPr>
              <w:t>的</w:t>
            </w:r>
            <w:r>
              <w:rPr>
                <w:rFonts w:hint="eastAsia" w:asciiTheme="minorEastAsia" w:hAnsiTheme="minorEastAsia" w:eastAsiaTheme="minorEastAsia"/>
                <w:szCs w:val="21"/>
              </w:rPr>
              <w:t>服务人员信息与联系方式。</w:t>
            </w:r>
          </w:p>
          <w:p w14:paraId="0633D61A">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2.项目完成后</w:t>
            </w:r>
            <w:r>
              <w:rPr>
                <w:rFonts w:hint="eastAsia" w:asciiTheme="minorEastAsia" w:hAnsiTheme="minorEastAsia" w:eastAsiaTheme="minorEastAsia"/>
                <w:szCs w:val="21"/>
                <w:lang w:eastAsia="zh-CN"/>
              </w:rPr>
              <w:t>的</w:t>
            </w:r>
            <w:r>
              <w:rPr>
                <w:rFonts w:hint="eastAsia" w:asciiTheme="minorEastAsia" w:hAnsiTheme="minorEastAsia" w:eastAsiaTheme="minorEastAsia"/>
                <w:szCs w:val="21"/>
              </w:rPr>
              <w:t>服务时限。</w:t>
            </w:r>
          </w:p>
          <w:p w14:paraId="2CF6850E">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3.项目完成后</w:t>
            </w:r>
            <w:r>
              <w:rPr>
                <w:rFonts w:hint="eastAsia" w:asciiTheme="minorEastAsia" w:hAnsiTheme="minorEastAsia" w:eastAsiaTheme="minorEastAsia"/>
                <w:szCs w:val="21"/>
                <w:lang w:eastAsia="zh-CN"/>
              </w:rPr>
              <w:t>的</w:t>
            </w:r>
            <w:r>
              <w:rPr>
                <w:rFonts w:hint="eastAsia" w:asciiTheme="minorEastAsia" w:hAnsiTheme="minorEastAsia" w:eastAsiaTheme="minorEastAsia"/>
                <w:szCs w:val="21"/>
              </w:rPr>
              <w:t>服务内容与响应时间。</w:t>
            </w:r>
          </w:p>
          <w:p w14:paraId="49C2E295">
            <w:pPr>
              <w:autoSpaceDE w:val="0"/>
              <w:autoSpaceDN w:val="0"/>
              <w:adjustRightInd w:val="0"/>
              <w:spacing w:line="360" w:lineRule="exact"/>
              <w:rPr>
                <w:rFonts w:hint="eastAsia" w:asciiTheme="minorEastAsia" w:hAnsiTheme="minorEastAsia" w:eastAsiaTheme="minorEastAsia"/>
                <w:szCs w:val="21"/>
              </w:rPr>
            </w:pPr>
          </w:p>
          <w:p w14:paraId="25CA972E">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（二）评分依据：</w:t>
            </w:r>
          </w:p>
          <w:p w14:paraId="3B4B8AAE">
            <w:pPr>
              <w:autoSpaceDE w:val="0"/>
              <w:autoSpaceDN w:val="0"/>
              <w:adjustRightInd w:val="0"/>
              <w:spacing w:line="360" w:lineRule="exact"/>
              <w:rPr>
                <w:rFonts w:cs="宋体" w:asciiTheme="minorEastAsia" w:hAnsiTheme="minorEastAsia" w:eastAsiaTheme="minorEastAsia"/>
                <w:szCs w:val="21"/>
              </w:rPr>
            </w:pPr>
            <w:r>
              <w:rPr>
                <w:rFonts w:hint="eastAsia" w:asciiTheme="minorEastAsia" w:hAnsiTheme="minorEastAsia" w:eastAsiaTheme="minorEastAsia"/>
                <w:szCs w:val="21"/>
              </w:rPr>
              <w:t>提供《项目完成（服务期满）后的服务承诺函》（格式自定）作为得分依据，</w:t>
            </w:r>
            <w:r>
              <w:rPr>
                <w:rFonts w:hint="eastAsia" w:asciiTheme="minorEastAsia" w:hAnsiTheme="minorEastAsia" w:eastAsiaTheme="minorEastAsia"/>
                <w:szCs w:val="21"/>
                <w:lang w:val="en-US" w:eastAsia="zh-CN"/>
              </w:rPr>
              <w:t>承诺</w:t>
            </w:r>
            <w:r>
              <w:rPr>
                <w:rFonts w:hint="eastAsia" w:asciiTheme="minorEastAsia" w:hAnsiTheme="minorEastAsia" w:eastAsiaTheme="minorEastAsia"/>
                <w:szCs w:val="21"/>
              </w:rPr>
              <w:t>完全满足上述3点得</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分，未提供承诺或承诺内容不满足要求的不得分。</w:t>
            </w:r>
          </w:p>
        </w:tc>
        <w:tc>
          <w:tcPr>
            <w:tcW w:w="1187" w:type="dxa"/>
            <w:vAlign w:val="center"/>
          </w:tcPr>
          <w:p w14:paraId="10ADEC3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09668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643E5656">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5</w:t>
            </w:r>
          </w:p>
        </w:tc>
        <w:tc>
          <w:tcPr>
            <w:tcW w:w="1143" w:type="dxa"/>
            <w:vAlign w:val="center"/>
          </w:tcPr>
          <w:p w14:paraId="30B1B80E">
            <w:pPr>
              <w:widowControl/>
              <w:spacing w:line="360" w:lineRule="exact"/>
              <w:jc w:val="center"/>
              <w:rPr>
                <w:rFonts w:cs="宋体" w:asciiTheme="minorEastAsia" w:hAnsiTheme="minorEastAsia" w:eastAsiaTheme="minorEastAsia"/>
                <w:szCs w:val="21"/>
              </w:rPr>
            </w:pPr>
            <w:r>
              <w:rPr>
                <w:rFonts w:hint="eastAsia" w:asciiTheme="minorEastAsia" w:hAnsiTheme="minorEastAsia" w:eastAsiaTheme="minorEastAsia"/>
                <w:szCs w:val="21"/>
              </w:rPr>
              <w:t>违约承诺</w:t>
            </w:r>
          </w:p>
        </w:tc>
        <w:tc>
          <w:tcPr>
            <w:tcW w:w="709" w:type="dxa"/>
            <w:vAlign w:val="center"/>
          </w:tcPr>
          <w:p w14:paraId="38664A61">
            <w:pPr>
              <w:widowControl/>
              <w:spacing w:line="36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val="en-US" w:eastAsia="zh-CN"/>
              </w:rPr>
              <w:t>3</w:t>
            </w:r>
          </w:p>
        </w:tc>
        <w:tc>
          <w:tcPr>
            <w:tcW w:w="5953" w:type="dxa"/>
            <w:vAlign w:val="center"/>
          </w:tcPr>
          <w:p w14:paraId="57E45A17">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47104DA5">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投标人提供项目违约承诺</w:t>
            </w:r>
            <w:r>
              <w:rPr>
                <w:rFonts w:cs="宋体" w:asciiTheme="minorEastAsia" w:hAnsiTheme="minorEastAsia" w:eastAsiaTheme="minorEastAsia"/>
                <w:szCs w:val="21"/>
              </w:rPr>
              <w:t>，</w:t>
            </w:r>
            <w:r>
              <w:rPr>
                <w:rFonts w:hint="eastAsia" w:asciiTheme="minorEastAsia" w:hAnsiTheme="minorEastAsia" w:eastAsiaTheme="minorEastAsia"/>
                <w:szCs w:val="21"/>
              </w:rPr>
              <w:t>包括但不限于：</w:t>
            </w:r>
          </w:p>
          <w:p w14:paraId="7853B77F">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1.发生质量不合格时的违约承诺。</w:t>
            </w:r>
          </w:p>
          <w:p w14:paraId="67B11B32">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2.出现服务延误时的违约承诺。</w:t>
            </w:r>
          </w:p>
          <w:p w14:paraId="6E08903B">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3.人员未按照招标文件及投标承诺配置的违约承诺。</w:t>
            </w:r>
          </w:p>
          <w:p w14:paraId="541E8594">
            <w:pPr>
              <w:autoSpaceDE w:val="0"/>
              <w:autoSpaceDN w:val="0"/>
              <w:adjustRightInd w:val="0"/>
              <w:spacing w:line="360" w:lineRule="exact"/>
              <w:jc w:val="left"/>
              <w:rPr>
                <w:rFonts w:hint="eastAsia" w:asciiTheme="minorEastAsia" w:hAnsiTheme="minorEastAsia" w:eastAsiaTheme="minorEastAsia"/>
                <w:kern w:val="0"/>
                <w:szCs w:val="21"/>
              </w:rPr>
            </w:pPr>
          </w:p>
          <w:p w14:paraId="24DFFF98">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32FF62D7">
            <w:pPr>
              <w:autoSpaceDE w:val="0"/>
              <w:autoSpaceDN w:val="0"/>
              <w:adjustRightInd w:val="0"/>
              <w:spacing w:line="360" w:lineRule="exact"/>
              <w:rPr>
                <w:rFonts w:cs="宋体" w:asciiTheme="minorEastAsia" w:hAnsiTheme="minorEastAsia" w:eastAsiaTheme="minorEastAsia"/>
                <w:szCs w:val="21"/>
              </w:rPr>
            </w:pPr>
            <w:r>
              <w:rPr>
                <w:rFonts w:hint="eastAsia" w:asciiTheme="minorEastAsia" w:hAnsiTheme="minorEastAsia" w:eastAsiaTheme="minorEastAsia"/>
                <w:szCs w:val="21"/>
              </w:rPr>
              <w:t>提供《违约承诺函》（格式自定）作为得分依据，</w:t>
            </w:r>
            <w:r>
              <w:rPr>
                <w:rFonts w:hint="eastAsia" w:asciiTheme="minorEastAsia" w:hAnsiTheme="minorEastAsia" w:eastAsiaTheme="minorEastAsia"/>
                <w:szCs w:val="21"/>
                <w:lang w:val="en-US" w:eastAsia="zh-CN"/>
              </w:rPr>
              <w:t>承诺</w:t>
            </w:r>
            <w:r>
              <w:rPr>
                <w:rFonts w:hint="eastAsia" w:asciiTheme="minorEastAsia" w:hAnsiTheme="minorEastAsia" w:eastAsiaTheme="minorEastAsia"/>
                <w:szCs w:val="21"/>
              </w:rPr>
              <w:t>完全满足上述3点得</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分，未提供承诺或承诺内容不满足要求的不得分。</w:t>
            </w:r>
          </w:p>
        </w:tc>
        <w:tc>
          <w:tcPr>
            <w:tcW w:w="1187" w:type="dxa"/>
            <w:vAlign w:val="center"/>
          </w:tcPr>
          <w:p w14:paraId="65ED7932">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1A904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21" w:hRule="atLeast"/>
          <w:jc w:val="center"/>
        </w:trPr>
        <w:tc>
          <w:tcPr>
            <w:tcW w:w="754" w:type="dxa"/>
            <w:vAlign w:val="center"/>
          </w:tcPr>
          <w:p w14:paraId="3EC17A28">
            <w:pPr>
              <w:widowControl/>
              <w:snapToGrid w:val="0"/>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6</w:t>
            </w:r>
          </w:p>
        </w:tc>
        <w:tc>
          <w:tcPr>
            <w:tcW w:w="1143" w:type="dxa"/>
            <w:vAlign w:val="center"/>
          </w:tcPr>
          <w:p w14:paraId="7D016B3C">
            <w:pPr>
              <w:widowControl/>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拟安排的项目负责人情况（仅限一人）</w:t>
            </w:r>
          </w:p>
        </w:tc>
        <w:tc>
          <w:tcPr>
            <w:tcW w:w="709" w:type="dxa"/>
            <w:vAlign w:val="center"/>
          </w:tcPr>
          <w:p w14:paraId="359F1DD6">
            <w:pPr>
              <w:widowControl/>
              <w:spacing w:line="36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val="en-US" w:eastAsia="zh-CN"/>
              </w:rPr>
              <w:t>5</w:t>
            </w:r>
          </w:p>
        </w:tc>
        <w:tc>
          <w:tcPr>
            <w:tcW w:w="5953" w:type="dxa"/>
            <w:vAlign w:val="center"/>
          </w:tcPr>
          <w:p w14:paraId="152590FB">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2EE9C301">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拟安排的项目负责人</w:t>
            </w:r>
            <w:r>
              <w:rPr>
                <w:rFonts w:hint="eastAsia" w:cs="宋体" w:asciiTheme="minorEastAsia" w:hAnsiTheme="minorEastAsia" w:eastAsiaTheme="minorEastAsia"/>
                <w:color w:val="000000"/>
                <w:kern w:val="0"/>
                <w:szCs w:val="21"/>
              </w:rPr>
              <w:t>(仅限1人）</w:t>
            </w:r>
            <w:r>
              <w:rPr>
                <w:rFonts w:hint="eastAsia" w:asciiTheme="minorEastAsia" w:hAnsiTheme="minorEastAsia" w:eastAsiaTheme="minorEastAsia"/>
                <w:szCs w:val="21"/>
              </w:rPr>
              <w:t>需为投标人</w:t>
            </w:r>
            <w:r>
              <w:rPr>
                <w:rFonts w:hint="eastAsia" w:asciiTheme="minorEastAsia" w:hAnsiTheme="minorEastAsia" w:eastAsiaTheme="minorEastAsia"/>
                <w:color w:val="000000" w:themeColor="text1"/>
                <w:szCs w:val="21"/>
              </w:rPr>
              <w:t>正式聘任</w:t>
            </w:r>
            <w:r>
              <w:rPr>
                <w:rFonts w:hint="eastAsia" w:asciiTheme="minorEastAsia" w:hAnsiTheme="minorEastAsia" w:eastAsiaTheme="minorEastAsia"/>
                <w:szCs w:val="21"/>
              </w:rPr>
              <w:t>员工，否则本项不得分。在此基础上，按以下标准评分：</w:t>
            </w:r>
          </w:p>
          <w:p w14:paraId="1CA9CA62">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1.具有硕士研究生学历（或以上）或硕士学位（或以上）</w:t>
            </w:r>
            <w:r>
              <w:rPr>
                <w:rFonts w:hint="eastAsia" w:asciiTheme="minorEastAsia" w:hAnsiTheme="minorEastAsia" w:eastAsiaTheme="minorEastAsia"/>
                <w:szCs w:val="21"/>
                <w:lang w:eastAsia="zh-CN"/>
              </w:rPr>
              <w:t>的，</w:t>
            </w:r>
            <w:r>
              <w:rPr>
                <w:rFonts w:hint="eastAsia" w:asciiTheme="minorEastAsia" w:hAnsiTheme="minorEastAsia" w:eastAsiaTheme="minorEastAsia"/>
                <w:szCs w:val="21"/>
              </w:rPr>
              <w:t>得</w:t>
            </w:r>
            <w:r>
              <w:rPr>
                <w:rFonts w:hint="eastAsia" w:asciiTheme="minorEastAsia" w:hAnsiTheme="minorEastAsia" w:eastAsiaTheme="minorEastAsia"/>
                <w:szCs w:val="21"/>
                <w:lang w:val="en-US" w:eastAsia="zh-CN"/>
              </w:rPr>
              <w:t>2.5</w:t>
            </w:r>
            <w:r>
              <w:rPr>
                <w:rFonts w:hint="eastAsia" w:asciiTheme="minorEastAsia" w:hAnsiTheme="minorEastAsia" w:eastAsiaTheme="minorEastAsia"/>
                <w:szCs w:val="21"/>
              </w:rPr>
              <w:t>分；</w:t>
            </w:r>
          </w:p>
          <w:p w14:paraId="19D31F26">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2.具有以项目负责人的身份负责专项资金</w:t>
            </w:r>
            <w:r>
              <w:rPr>
                <w:rFonts w:hint="eastAsia" w:asciiTheme="minorEastAsia" w:hAnsiTheme="minorEastAsia" w:eastAsiaTheme="minorEastAsia"/>
                <w:szCs w:val="21"/>
                <w:lang w:eastAsia="zh-CN"/>
              </w:rPr>
              <w:t>经营主体</w:t>
            </w:r>
            <w:r>
              <w:rPr>
                <w:rFonts w:hint="eastAsia" w:asciiTheme="minorEastAsia" w:hAnsiTheme="minorEastAsia" w:eastAsiaTheme="minorEastAsia"/>
                <w:szCs w:val="21"/>
              </w:rPr>
              <w:t>公示信息抽查监管类项目</w:t>
            </w:r>
            <w:r>
              <w:rPr>
                <w:rFonts w:hint="eastAsia" w:asciiTheme="minorEastAsia" w:hAnsiTheme="minorEastAsia" w:eastAsiaTheme="minorEastAsia"/>
                <w:szCs w:val="21"/>
                <w:lang w:val="en-US" w:eastAsia="zh-CN"/>
              </w:rPr>
              <w:t>工作</w:t>
            </w:r>
            <w:r>
              <w:rPr>
                <w:rFonts w:hint="eastAsia" w:asciiTheme="minorEastAsia" w:hAnsiTheme="minorEastAsia" w:eastAsiaTheme="minorEastAsia"/>
                <w:szCs w:val="21"/>
              </w:rPr>
              <w:t>经验</w:t>
            </w:r>
            <w:r>
              <w:rPr>
                <w:rFonts w:hint="eastAsia" w:asciiTheme="minorEastAsia" w:hAnsiTheme="minorEastAsia" w:eastAsiaTheme="minorEastAsia"/>
                <w:szCs w:val="21"/>
                <w:lang w:eastAsia="zh-CN"/>
              </w:rPr>
              <w:t>的</w:t>
            </w:r>
            <w:r>
              <w:rPr>
                <w:rFonts w:hint="eastAsia" w:asciiTheme="minorEastAsia" w:hAnsiTheme="minorEastAsia" w:eastAsiaTheme="minorEastAsia"/>
                <w:szCs w:val="21"/>
              </w:rPr>
              <w:t>，得</w:t>
            </w:r>
            <w:r>
              <w:rPr>
                <w:rFonts w:hint="eastAsia" w:asciiTheme="minorEastAsia" w:hAnsiTheme="minorEastAsia" w:eastAsiaTheme="minorEastAsia"/>
                <w:szCs w:val="21"/>
                <w:lang w:val="en-US" w:eastAsia="zh-CN"/>
              </w:rPr>
              <w:t>2.5</w:t>
            </w:r>
            <w:r>
              <w:rPr>
                <w:rFonts w:hint="eastAsia" w:asciiTheme="minorEastAsia" w:hAnsiTheme="minorEastAsia" w:eastAsiaTheme="minorEastAsia"/>
                <w:szCs w:val="21"/>
              </w:rPr>
              <w:t>分。</w:t>
            </w:r>
          </w:p>
          <w:p w14:paraId="029FEBCC">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lang w:val="en-US" w:eastAsia="zh-CN"/>
              </w:rPr>
              <w:t>注：</w:t>
            </w:r>
            <w:r>
              <w:rPr>
                <w:rFonts w:hint="eastAsia" w:asciiTheme="minorEastAsia" w:hAnsiTheme="minorEastAsia" w:eastAsiaTheme="minorEastAsia"/>
                <w:szCs w:val="21"/>
              </w:rPr>
              <w:t>以上累计最高得</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分。</w:t>
            </w:r>
          </w:p>
          <w:p w14:paraId="741C0638">
            <w:pPr>
              <w:autoSpaceDE w:val="0"/>
              <w:autoSpaceDN w:val="0"/>
              <w:adjustRightInd w:val="0"/>
              <w:spacing w:line="360" w:lineRule="exact"/>
              <w:rPr>
                <w:rFonts w:hint="eastAsia" w:asciiTheme="minorEastAsia" w:hAnsiTheme="minorEastAsia" w:eastAsiaTheme="minorEastAsia"/>
                <w:kern w:val="0"/>
                <w:szCs w:val="21"/>
              </w:rPr>
            </w:pPr>
          </w:p>
          <w:p w14:paraId="5BC2AC65">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457C32C4">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1.提供项目负责人通过投标单位缴纳的载有</w:t>
            </w:r>
            <w:r>
              <w:rPr>
                <w:rFonts w:hint="eastAsia" w:cs="宋体" w:asciiTheme="minorEastAsia" w:hAnsiTheme="minorEastAsia" w:eastAsiaTheme="minorEastAsia"/>
                <w:szCs w:val="21"/>
              </w:rPr>
              <w:t>社保部门或税务部门</w:t>
            </w:r>
            <w:r>
              <w:rPr>
                <w:rFonts w:hint="eastAsia" w:asciiTheme="minorEastAsia" w:hAnsiTheme="minorEastAsia" w:eastAsiaTheme="minorEastAsia"/>
                <w:szCs w:val="21"/>
              </w:rPr>
              <w:t>公章的近三个月（含</w:t>
            </w:r>
            <w:r>
              <w:rPr>
                <w:rFonts w:hint="eastAsia" w:asciiTheme="minorEastAsia" w:hAnsiTheme="minorEastAsia" w:eastAsiaTheme="minorEastAsia"/>
                <w:szCs w:val="21"/>
                <w:lang w:eastAsia="zh-CN"/>
              </w:rPr>
              <w:t>投</w:t>
            </w:r>
            <w:r>
              <w:rPr>
                <w:rFonts w:hint="eastAsia" w:asciiTheme="minorEastAsia" w:hAnsiTheme="minorEastAsia" w:eastAsiaTheme="minorEastAsia"/>
                <w:szCs w:val="21"/>
              </w:rPr>
              <w:t>标当月）内任意一个月的个人社保证明；如供应商为新成立单位且成立时间不足一个月的，</w:t>
            </w:r>
            <w:r>
              <w:rPr>
                <w:rFonts w:hint="eastAsia" w:cs="宋体" w:asciiTheme="minorEastAsia" w:hAnsiTheme="minorEastAsia" w:eastAsiaTheme="minorEastAsia"/>
                <w:szCs w:val="21"/>
              </w:rPr>
              <w:t>可提供加盖公章的情况说明或者证明材料，无需提供相关人员社保，亦视为符合；</w:t>
            </w:r>
            <w:r>
              <w:rPr>
                <w:rFonts w:hint="eastAsia" w:asciiTheme="minorEastAsia" w:hAnsiTheme="minorEastAsia" w:eastAsiaTheme="minorEastAsia"/>
                <w:szCs w:val="21"/>
              </w:rPr>
              <w:t>如为退休返聘人员则提供劳动合同或返聘协议，</w:t>
            </w:r>
            <w:r>
              <w:rPr>
                <w:rFonts w:hint="eastAsia" w:cs="宋体" w:asciiTheme="minorEastAsia" w:hAnsiTheme="minorEastAsia" w:eastAsiaTheme="minorEastAsia"/>
                <w:szCs w:val="21"/>
              </w:rPr>
              <w:t>无需提供相关人员社保，亦视为符合</w:t>
            </w:r>
            <w:r>
              <w:rPr>
                <w:rFonts w:hint="eastAsia" w:asciiTheme="minorEastAsia" w:hAnsiTheme="minorEastAsia" w:eastAsiaTheme="minorEastAsia"/>
                <w:szCs w:val="21"/>
              </w:rPr>
              <w:t>；</w:t>
            </w:r>
          </w:p>
          <w:p w14:paraId="15BCDE2A">
            <w:pPr>
              <w:pStyle w:val="94"/>
              <w:spacing w:line="360" w:lineRule="exact"/>
              <w:ind w:firstLine="0" w:firstLineChars="0"/>
              <w:rPr>
                <w:rFonts w:hint="eastAsia" w:eastAsia="宋体" w:asciiTheme="minorEastAsia" w:hAnsiTheme="minorEastAsia"/>
                <w:szCs w:val="21"/>
                <w:lang w:eastAsia="zh-CN"/>
              </w:rPr>
            </w:pP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涉及考察学历或学位的，提供</w:t>
            </w:r>
            <w:r>
              <w:rPr>
                <w:rFonts w:hint="eastAsia" w:asciiTheme="minorEastAsia" w:hAnsiTheme="minorEastAsia" w:eastAsiaTheme="minorEastAsia"/>
                <w:szCs w:val="21"/>
              </w:rPr>
              <w:t>毕业证书（或学位证书）以及学信网查询记录，对于学信网无法查询的，还需提供毕业院校或人社部门或教育部门等颁发机构或监管机构出具的证明，否则无效；</w:t>
            </w:r>
            <w:r>
              <w:rPr>
                <w:rFonts w:hint="eastAsia" w:ascii="宋体" w:hAnsi="宋体" w:eastAsia="宋体" w:cs="宋体"/>
                <w:color w:val="auto"/>
                <w:szCs w:val="21"/>
                <w:highlight w:val="none"/>
              </w:rPr>
              <w:t>在海外留学并取得学历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或学位</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学信网无法查询的，可提供教育部留学服务中心出具的国外学历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或学位</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认证证书以及教育部留学服务中心官网查询截图</w:t>
            </w:r>
            <w:r>
              <w:rPr>
                <w:rFonts w:hint="eastAsia" w:ascii="宋体" w:hAnsi="宋体" w:eastAsia="宋体" w:cs="宋体"/>
                <w:color w:val="auto"/>
                <w:szCs w:val="21"/>
                <w:highlight w:val="none"/>
                <w:lang w:eastAsia="zh-CN"/>
              </w:rPr>
              <w:t>，</w:t>
            </w:r>
            <w:r>
              <w:rPr>
                <w:rFonts w:hint="eastAsia" w:asciiTheme="minorEastAsia" w:hAnsiTheme="minorEastAsia" w:eastAsiaTheme="minorEastAsia"/>
                <w:szCs w:val="21"/>
              </w:rPr>
              <w:t>否则无效；</w:t>
            </w:r>
          </w:p>
          <w:p w14:paraId="5BA4C129">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.涉及考察人员工作经验的，要求提供项目合同关键信息作为评分依据，通过合同关键信息无法判断是否得分的，还需同时提供合同甲方出具的证明文件（加盖合同甲方公章或业务章）；</w:t>
            </w:r>
          </w:p>
          <w:p w14:paraId="1BBBA6DC">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23731BA0">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30DE9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754" w:type="dxa"/>
            <w:vAlign w:val="center"/>
          </w:tcPr>
          <w:p w14:paraId="5C41B6B4">
            <w:pPr>
              <w:widowControl/>
              <w:snapToGrid w:val="0"/>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7</w:t>
            </w:r>
          </w:p>
        </w:tc>
        <w:tc>
          <w:tcPr>
            <w:tcW w:w="1143" w:type="dxa"/>
            <w:vAlign w:val="center"/>
          </w:tcPr>
          <w:p w14:paraId="3C768189">
            <w:pPr>
              <w:widowControl/>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拟安排的项目主要团队成员（主要技术人员）情况（项目负责人除外）</w:t>
            </w:r>
          </w:p>
        </w:tc>
        <w:tc>
          <w:tcPr>
            <w:tcW w:w="709" w:type="dxa"/>
            <w:vAlign w:val="center"/>
          </w:tcPr>
          <w:p w14:paraId="6B643864">
            <w:pPr>
              <w:widowControl/>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w:t>
            </w:r>
          </w:p>
        </w:tc>
        <w:tc>
          <w:tcPr>
            <w:tcW w:w="5953" w:type="dxa"/>
            <w:vAlign w:val="center"/>
          </w:tcPr>
          <w:p w14:paraId="072C949F">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23339D67">
            <w:pPr>
              <w:pStyle w:val="94"/>
              <w:spacing w:line="360" w:lineRule="exact"/>
              <w:ind w:firstLine="0" w:firstLineChars="0"/>
              <w:rPr>
                <w:rFonts w:asciiTheme="minorEastAsia" w:hAnsiTheme="minorEastAsia" w:eastAsiaTheme="minorEastAsia"/>
                <w:szCs w:val="21"/>
              </w:rPr>
            </w:pPr>
            <w:r>
              <w:rPr>
                <w:rFonts w:hint="eastAsia" w:cs="宋体" w:asciiTheme="minorEastAsia" w:hAnsiTheme="minorEastAsia" w:eastAsiaTheme="minorEastAsia"/>
                <w:szCs w:val="21"/>
              </w:rPr>
              <w:t>拟安排的项目团队成员（项目负责人除外）</w:t>
            </w:r>
            <w:r>
              <w:rPr>
                <w:rFonts w:hint="eastAsia" w:asciiTheme="minorEastAsia" w:hAnsiTheme="minorEastAsia" w:eastAsiaTheme="minorEastAsia"/>
                <w:szCs w:val="21"/>
              </w:rPr>
              <w:t>需为投标人</w:t>
            </w:r>
            <w:r>
              <w:rPr>
                <w:rFonts w:hint="eastAsia" w:asciiTheme="minorEastAsia" w:hAnsiTheme="minorEastAsia" w:eastAsiaTheme="minorEastAsia"/>
                <w:color w:val="000000" w:themeColor="text1"/>
                <w:szCs w:val="21"/>
              </w:rPr>
              <w:t>正式聘任</w:t>
            </w:r>
            <w:r>
              <w:rPr>
                <w:rFonts w:hint="eastAsia" w:asciiTheme="minorEastAsia" w:hAnsiTheme="minorEastAsia" w:eastAsiaTheme="minorEastAsia"/>
                <w:szCs w:val="21"/>
              </w:rPr>
              <w:t>员工，否则本项不得分。在此基础上，按以下标准评分：</w:t>
            </w:r>
          </w:p>
          <w:p w14:paraId="54957106">
            <w:pPr>
              <w:pStyle w:val="94"/>
              <w:spacing w:line="360" w:lineRule="exact"/>
              <w:ind w:firstLine="0" w:firstLineChars="0"/>
              <w:rPr>
                <w:rFonts w:hint="default" w:asciiTheme="minorEastAsia" w:hAnsiTheme="minorEastAsia" w:eastAsiaTheme="minorEastAsia"/>
                <w:szCs w:val="21"/>
              </w:rPr>
            </w:pPr>
            <w:r>
              <w:rPr>
                <w:rFonts w:hint="default" w:asciiTheme="minorEastAsia" w:hAnsiTheme="minorEastAsia" w:eastAsiaTheme="minorEastAsia"/>
                <w:szCs w:val="21"/>
              </w:rPr>
              <w:t>1.每提供</w:t>
            </w:r>
            <w:r>
              <w:rPr>
                <w:rFonts w:hint="eastAsia" w:asciiTheme="minorEastAsia" w:hAnsiTheme="minorEastAsia" w:eastAsiaTheme="minorEastAsia"/>
                <w:szCs w:val="21"/>
                <w:lang w:val="en-US" w:eastAsia="zh-CN"/>
              </w:rPr>
              <w:t>1名</w:t>
            </w:r>
            <w:r>
              <w:rPr>
                <w:rFonts w:hint="eastAsia" w:cs="宋体" w:asciiTheme="minorEastAsia" w:hAnsiTheme="minorEastAsia" w:eastAsiaTheme="minorEastAsia"/>
                <w:szCs w:val="21"/>
              </w:rPr>
              <w:t>项目团队成员</w:t>
            </w:r>
            <w:r>
              <w:rPr>
                <w:rFonts w:hint="eastAsia" w:asciiTheme="minorEastAsia" w:hAnsiTheme="minorEastAsia" w:eastAsiaTheme="minorEastAsia"/>
                <w:szCs w:val="21"/>
                <w:lang w:val="en-US" w:eastAsia="zh-CN"/>
              </w:rPr>
              <w:t>具有</w:t>
            </w:r>
            <w:r>
              <w:rPr>
                <w:rFonts w:hint="default" w:asciiTheme="minorEastAsia" w:hAnsiTheme="minorEastAsia" w:eastAsiaTheme="minorEastAsia"/>
                <w:szCs w:val="21"/>
              </w:rPr>
              <w:t>本科（或以上）学历</w:t>
            </w:r>
            <w:r>
              <w:rPr>
                <w:rFonts w:hint="eastAsia" w:asciiTheme="minorEastAsia" w:hAnsiTheme="minorEastAsia" w:eastAsiaTheme="minorEastAsia"/>
                <w:szCs w:val="21"/>
                <w:lang w:val="en-US" w:eastAsia="zh-CN"/>
              </w:rPr>
              <w:t>或</w:t>
            </w:r>
            <w:r>
              <w:rPr>
                <w:rFonts w:hint="default" w:asciiTheme="minorEastAsia" w:hAnsiTheme="minorEastAsia" w:eastAsiaTheme="minorEastAsia"/>
                <w:szCs w:val="21"/>
              </w:rPr>
              <w:t>学士学位证书得</w:t>
            </w:r>
            <w:r>
              <w:rPr>
                <w:rFonts w:hint="eastAsia" w:asciiTheme="minorEastAsia" w:hAnsiTheme="minorEastAsia" w:eastAsiaTheme="minorEastAsia"/>
                <w:szCs w:val="21"/>
                <w:lang w:val="en-US" w:eastAsia="zh-CN"/>
              </w:rPr>
              <w:t>1.5</w:t>
            </w:r>
            <w:r>
              <w:rPr>
                <w:rFonts w:hint="default" w:asciiTheme="minorEastAsia" w:hAnsiTheme="minorEastAsia" w:eastAsiaTheme="minorEastAsia"/>
                <w:szCs w:val="21"/>
              </w:rPr>
              <w:t>分，本项最高得分</w:t>
            </w:r>
            <w:r>
              <w:rPr>
                <w:rFonts w:hint="eastAsia" w:asciiTheme="minorEastAsia" w:hAnsiTheme="minorEastAsia" w:eastAsiaTheme="minorEastAsia"/>
                <w:szCs w:val="21"/>
                <w:lang w:val="en-US" w:eastAsia="zh-CN"/>
              </w:rPr>
              <w:t>9</w:t>
            </w:r>
            <w:r>
              <w:rPr>
                <w:rFonts w:hint="default" w:asciiTheme="minorEastAsia" w:hAnsiTheme="minorEastAsia" w:eastAsiaTheme="minorEastAsia"/>
                <w:szCs w:val="21"/>
              </w:rPr>
              <w:t>分；</w:t>
            </w:r>
          </w:p>
          <w:p w14:paraId="718FE5F2">
            <w:pPr>
              <w:pStyle w:val="94"/>
              <w:spacing w:line="360" w:lineRule="exact"/>
              <w:ind w:firstLine="0" w:firstLineChars="0"/>
              <w:rPr>
                <w:rFonts w:hint="default" w:asciiTheme="minorEastAsia" w:hAnsiTheme="minorEastAsia" w:eastAsiaTheme="minorEastAsia"/>
                <w:szCs w:val="21"/>
              </w:rPr>
            </w:pPr>
            <w:r>
              <w:rPr>
                <w:rFonts w:hint="default" w:asciiTheme="minorEastAsia" w:hAnsiTheme="minorEastAsia" w:eastAsiaTheme="minorEastAsia"/>
                <w:szCs w:val="21"/>
              </w:rPr>
              <w:t>2.每提供</w:t>
            </w:r>
            <w:r>
              <w:rPr>
                <w:rFonts w:hint="eastAsia" w:asciiTheme="minorEastAsia" w:hAnsiTheme="minorEastAsia" w:eastAsiaTheme="minorEastAsia"/>
                <w:szCs w:val="21"/>
                <w:lang w:val="en-US" w:eastAsia="zh-CN"/>
              </w:rPr>
              <w:t>1名</w:t>
            </w:r>
            <w:r>
              <w:rPr>
                <w:rFonts w:hint="eastAsia" w:cs="宋体" w:asciiTheme="minorEastAsia" w:hAnsiTheme="minorEastAsia" w:eastAsiaTheme="minorEastAsia"/>
                <w:szCs w:val="21"/>
              </w:rPr>
              <w:t>项目团队成员</w:t>
            </w:r>
            <w:r>
              <w:rPr>
                <w:rFonts w:hint="eastAsia" w:asciiTheme="minorEastAsia" w:hAnsiTheme="minorEastAsia" w:eastAsiaTheme="minorEastAsia"/>
                <w:szCs w:val="21"/>
                <w:lang w:val="en-US" w:eastAsia="zh-CN"/>
              </w:rPr>
              <w:t>具有</w:t>
            </w:r>
            <w:r>
              <w:rPr>
                <w:rFonts w:hint="default" w:asciiTheme="minorEastAsia" w:hAnsiTheme="minorEastAsia" w:eastAsiaTheme="minorEastAsia"/>
                <w:szCs w:val="21"/>
              </w:rPr>
              <w:t>中级（或以上）会计师证书得</w:t>
            </w:r>
            <w:r>
              <w:rPr>
                <w:rFonts w:hint="eastAsia" w:asciiTheme="minorEastAsia" w:hAnsiTheme="minorEastAsia" w:eastAsiaTheme="minorEastAsia"/>
                <w:szCs w:val="21"/>
                <w:lang w:val="en-US" w:eastAsia="zh-CN"/>
              </w:rPr>
              <w:t>1.5</w:t>
            </w:r>
            <w:r>
              <w:rPr>
                <w:rFonts w:hint="default" w:asciiTheme="minorEastAsia" w:hAnsiTheme="minorEastAsia" w:eastAsiaTheme="minorEastAsia"/>
                <w:szCs w:val="21"/>
              </w:rPr>
              <w:t>分，本项最高得分</w:t>
            </w:r>
            <w:r>
              <w:rPr>
                <w:rFonts w:hint="eastAsia" w:asciiTheme="minorEastAsia" w:hAnsiTheme="minorEastAsia" w:eastAsiaTheme="minorEastAsia"/>
                <w:szCs w:val="21"/>
                <w:lang w:val="en-US" w:eastAsia="zh-CN"/>
              </w:rPr>
              <w:t>6</w:t>
            </w:r>
            <w:r>
              <w:rPr>
                <w:rFonts w:hint="default" w:asciiTheme="minorEastAsia" w:hAnsiTheme="minorEastAsia" w:eastAsiaTheme="minorEastAsia"/>
                <w:szCs w:val="21"/>
              </w:rPr>
              <w:t>分。</w:t>
            </w:r>
          </w:p>
          <w:p w14:paraId="5E392396">
            <w:pPr>
              <w:spacing w:line="360" w:lineRule="exact"/>
              <w:rPr>
                <w:rFonts w:asciiTheme="minorEastAsia" w:hAnsiTheme="minorEastAsia" w:eastAsiaTheme="minorEastAsia"/>
                <w:szCs w:val="21"/>
              </w:rPr>
            </w:pPr>
            <w:r>
              <w:rPr>
                <w:rFonts w:hint="eastAsia" w:asciiTheme="minorEastAsia" w:hAnsiTheme="minorEastAsia" w:eastAsiaTheme="minorEastAsia"/>
                <w:szCs w:val="21"/>
                <w:lang w:val="en-US" w:eastAsia="zh-CN"/>
              </w:rPr>
              <w:t>注：</w:t>
            </w:r>
            <w:r>
              <w:rPr>
                <w:rFonts w:hint="default" w:asciiTheme="minorEastAsia" w:hAnsiTheme="minorEastAsia" w:eastAsiaTheme="minorEastAsia"/>
                <w:szCs w:val="21"/>
              </w:rPr>
              <w:t>以上累计最高得</w:t>
            </w:r>
            <w:r>
              <w:rPr>
                <w:rFonts w:hint="eastAsia" w:asciiTheme="minorEastAsia" w:hAnsiTheme="minorEastAsia" w:eastAsiaTheme="minorEastAsia"/>
                <w:szCs w:val="21"/>
                <w:lang w:val="en-US" w:eastAsia="zh-CN"/>
              </w:rPr>
              <w:t>15</w:t>
            </w:r>
            <w:r>
              <w:rPr>
                <w:rFonts w:hint="default" w:asciiTheme="minorEastAsia" w:hAnsiTheme="minorEastAsia" w:eastAsiaTheme="minorEastAsia"/>
                <w:szCs w:val="21"/>
              </w:rPr>
              <w:t>分。</w:t>
            </w:r>
          </w:p>
          <w:p w14:paraId="62C307E6">
            <w:pPr>
              <w:autoSpaceDE w:val="0"/>
              <w:autoSpaceDN w:val="0"/>
              <w:adjustRightInd w:val="0"/>
              <w:spacing w:line="360" w:lineRule="exact"/>
              <w:jc w:val="left"/>
              <w:rPr>
                <w:rFonts w:hint="eastAsia" w:asciiTheme="minorEastAsia" w:hAnsiTheme="minorEastAsia" w:eastAsiaTheme="minorEastAsia"/>
                <w:kern w:val="0"/>
                <w:szCs w:val="21"/>
              </w:rPr>
            </w:pPr>
          </w:p>
          <w:p w14:paraId="6D5CD374">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1F6582CF">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1.提供项目团队成员通过投标单位缴纳的载有</w:t>
            </w:r>
            <w:r>
              <w:rPr>
                <w:rFonts w:hint="eastAsia" w:cs="宋体" w:asciiTheme="minorEastAsia" w:hAnsiTheme="minorEastAsia" w:eastAsiaTheme="minorEastAsia"/>
                <w:szCs w:val="21"/>
              </w:rPr>
              <w:t>社保部门或税务部门</w:t>
            </w:r>
            <w:r>
              <w:rPr>
                <w:rFonts w:hint="eastAsia" w:asciiTheme="minorEastAsia" w:hAnsiTheme="minorEastAsia" w:eastAsiaTheme="minorEastAsia"/>
                <w:szCs w:val="21"/>
              </w:rPr>
              <w:t>公章的近三个月（含</w:t>
            </w:r>
            <w:r>
              <w:rPr>
                <w:rFonts w:hint="eastAsia" w:asciiTheme="minorEastAsia" w:hAnsiTheme="minorEastAsia" w:eastAsiaTheme="minorEastAsia"/>
                <w:szCs w:val="21"/>
                <w:lang w:eastAsia="zh-CN"/>
              </w:rPr>
              <w:t>投</w:t>
            </w:r>
            <w:r>
              <w:rPr>
                <w:rFonts w:hint="eastAsia" w:asciiTheme="minorEastAsia" w:hAnsiTheme="minorEastAsia" w:eastAsiaTheme="minorEastAsia"/>
                <w:szCs w:val="21"/>
              </w:rPr>
              <w:t>标当月）内任意一个月的个人社保证明；如供应商为新成立单位且成立时间不足一个月的，</w:t>
            </w:r>
            <w:r>
              <w:rPr>
                <w:rFonts w:hint="eastAsia" w:cs="宋体" w:asciiTheme="minorEastAsia" w:hAnsiTheme="minorEastAsia" w:eastAsiaTheme="minorEastAsia"/>
                <w:szCs w:val="21"/>
              </w:rPr>
              <w:t>可提供加盖公章的情况说明或者证明材料，无需提供相关人员社保，亦视为符合；</w:t>
            </w:r>
            <w:r>
              <w:rPr>
                <w:rFonts w:hint="eastAsia" w:asciiTheme="minorEastAsia" w:hAnsiTheme="minorEastAsia" w:eastAsiaTheme="minorEastAsia"/>
                <w:szCs w:val="21"/>
              </w:rPr>
              <w:t>如为退休返聘人员则提供劳动合同或返聘协议，</w:t>
            </w:r>
            <w:r>
              <w:rPr>
                <w:rFonts w:hint="eastAsia" w:cs="宋体" w:asciiTheme="minorEastAsia" w:hAnsiTheme="minorEastAsia" w:eastAsiaTheme="minorEastAsia"/>
                <w:szCs w:val="21"/>
              </w:rPr>
              <w:t>无需提供相关人员社保，亦视为符合</w:t>
            </w:r>
            <w:r>
              <w:rPr>
                <w:rFonts w:hint="eastAsia" w:asciiTheme="minorEastAsia" w:hAnsiTheme="minorEastAsia" w:eastAsiaTheme="minorEastAsia"/>
                <w:szCs w:val="21"/>
              </w:rPr>
              <w:t>；</w:t>
            </w:r>
          </w:p>
          <w:p w14:paraId="07DC9382">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涉及考察学历或学位的，提供</w:t>
            </w:r>
            <w:r>
              <w:rPr>
                <w:rFonts w:hint="eastAsia" w:asciiTheme="minorEastAsia" w:hAnsiTheme="minorEastAsia" w:eastAsiaTheme="minorEastAsia"/>
                <w:szCs w:val="21"/>
              </w:rPr>
              <w:t>毕业证书（或学位证书）以及学信网查询记录，对于学信网无法查询的，还需提供毕业院校或人社部门或教育部门等颁发机构或监管机构出具的证明，否则无效；</w:t>
            </w:r>
            <w:r>
              <w:rPr>
                <w:rFonts w:hint="eastAsia" w:ascii="宋体" w:hAnsi="宋体" w:eastAsia="宋体" w:cs="宋体"/>
                <w:color w:val="auto"/>
                <w:szCs w:val="21"/>
                <w:highlight w:val="none"/>
              </w:rPr>
              <w:t>在海外留学并取得学历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或学位</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学信网无法查询的，可提供教育部留学服务中心出具的国外学历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或学位</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认证证书以及教育部留学服务中心官网查询截图</w:t>
            </w:r>
            <w:r>
              <w:rPr>
                <w:rFonts w:hint="eastAsia" w:ascii="宋体" w:hAnsi="宋体" w:eastAsia="宋体" w:cs="宋体"/>
                <w:color w:val="auto"/>
                <w:szCs w:val="21"/>
                <w:highlight w:val="none"/>
                <w:lang w:eastAsia="zh-CN"/>
              </w:rPr>
              <w:t>，</w:t>
            </w:r>
            <w:r>
              <w:rPr>
                <w:rFonts w:hint="eastAsia" w:asciiTheme="minorEastAsia" w:hAnsiTheme="minorEastAsia" w:eastAsiaTheme="minorEastAsia"/>
                <w:szCs w:val="21"/>
              </w:rPr>
              <w:t>否则无效；</w:t>
            </w:r>
          </w:p>
          <w:p w14:paraId="00267D88">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涉及考察人员</w:t>
            </w:r>
            <w:r>
              <w:rPr>
                <w:rFonts w:hint="default" w:asciiTheme="minorEastAsia" w:hAnsiTheme="minorEastAsia" w:eastAsiaTheme="minorEastAsia"/>
                <w:szCs w:val="21"/>
              </w:rPr>
              <w:t>会计师证书</w:t>
            </w:r>
            <w:r>
              <w:rPr>
                <w:rFonts w:hint="eastAsia" w:asciiTheme="minorEastAsia" w:hAnsiTheme="minorEastAsia" w:eastAsiaTheme="minorEastAsia"/>
                <w:szCs w:val="21"/>
              </w:rPr>
              <w:t>的，提供</w:t>
            </w:r>
            <w:r>
              <w:rPr>
                <w:rFonts w:hint="eastAsia" w:asciiTheme="minorEastAsia" w:hAnsiTheme="minorEastAsia" w:eastAsiaTheme="minorEastAsia"/>
                <w:szCs w:val="21"/>
                <w:lang w:val="en-US" w:eastAsia="zh-CN"/>
              </w:rPr>
              <w:t>相关人员证书作为得分依据</w:t>
            </w:r>
            <w:r>
              <w:rPr>
                <w:rFonts w:hint="eastAsia" w:asciiTheme="minorEastAsia" w:hAnsiTheme="minorEastAsia" w:eastAsiaTheme="minorEastAsia"/>
                <w:szCs w:val="21"/>
              </w:rPr>
              <w:t>；</w:t>
            </w:r>
          </w:p>
          <w:p w14:paraId="45A554B8">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34E00C74">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2D905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63A75A3F">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lang w:val="zh-CN"/>
              </w:rPr>
              <w:t>三、商务部分</w:t>
            </w:r>
          </w:p>
        </w:tc>
        <w:tc>
          <w:tcPr>
            <w:tcW w:w="1187" w:type="dxa"/>
            <w:vAlign w:val="center"/>
          </w:tcPr>
          <w:p w14:paraId="14D3C0E5">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highlight w:val="none"/>
              </w:rPr>
              <w:t>25</w:t>
            </w:r>
          </w:p>
        </w:tc>
      </w:tr>
      <w:tr w14:paraId="40C74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62BE6D77">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序号</w:t>
            </w:r>
          </w:p>
        </w:tc>
        <w:tc>
          <w:tcPr>
            <w:tcW w:w="1143" w:type="dxa"/>
            <w:vAlign w:val="center"/>
          </w:tcPr>
          <w:p w14:paraId="7B9DB229">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内容</w:t>
            </w:r>
          </w:p>
        </w:tc>
        <w:tc>
          <w:tcPr>
            <w:tcW w:w="709" w:type="dxa"/>
            <w:vAlign w:val="center"/>
          </w:tcPr>
          <w:p w14:paraId="33881CE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权重</w:t>
            </w:r>
          </w:p>
        </w:tc>
        <w:tc>
          <w:tcPr>
            <w:tcW w:w="5953" w:type="dxa"/>
            <w:vAlign w:val="center"/>
          </w:tcPr>
          <w:p w14:paraId="502F5952">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评分规则</w:t>
            </w:r>
          </w:p>
        </w:tc>
        <w:tc>
          <w:tcPr>
            <w:tcW w:w="1187" w:type="dxa"/>
            <w:vAlign w:val="center"/>
          </w:tcPr>
          <w:p w14:paraId="7E70A954">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评分方式</w:t>
            </w:r>
          </w:p>
        </w:tc>
      </w:tr>
      <w:tr w14:paraId="05AC8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0C5E29A6">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p>
        </w:tc>
        <w:tc>
          <w:tcPr>
            <w:tcW w:w="1143" w:type="dxa"/>
            <w:vAlign w:val="center"/>
          </w:tcPr>
          <w:p w14:paraId="7560AD42">
            <w:pPr>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同类项目业绩情况</w:t>
            </w:r>
          </w:p>
        </w:tc>
        <w:tc>
          <w:tcPr>
            <w:tcW w:w="709" w:type="dxa"/>
            <w:vAlign w:val="center"/>
          </w:tcPr>
          <w:p w14:paraId="57882E34">
            <w:pPr>
              <w:spacing w:line="360" w:lineRule="exact"/>
              <w:jc w:val="center"/>
              <w:rPr>
                <w:rFonts w:hint="default" w:asciiTheme="minorEastAsia" w:hAnsiTheme="minorEastAsia" w:eastAsiaTheme="minorEastAsia"/>
                <w:kern w:val="0"/>
                <w:szCs w:val="21"/>
                <w:lang w:val="en-US" w:eastAsia="zh-CN"/>
              </w:rPr>
            </w:pPr>
            <w:r>
              <w:rPr>
                <w:rFonts w:hint="eastAsia" w:cs="宋体" w:asciiTheme="minorEastAsia" w:hAnsiTheme="minorEastAsia" w:eastAsiaTheme="minorEastAsia"/>
                <w:szCs w:val="21"/>
                <w:lang w:val="en-US" w:eastAsia="zh-CN"/>
              </w:rPr>
              <w:t>15</w:t>
            </w:r>
          </w:p>
        </w:tc>
        <w:tc>
          <w:tcPr>
            <w:tcW w:w="5953" w:type="dxa"/>
            <w:vAlign w:val="center"/>
          </w:tcPr>
          <w:p w14:paraId="09FA7CB7">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288CEC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line="360" w:lineRule="exact"/>
              <w:ind w:left="0"/>
              <w:jc w:val="left"/>
              <w:textAlignment w:val="auto"/>
              <w:rPr>
                <w:rFonts w:hint="eastAsia"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eastAsiaTheme="minorEastAsia" w:cstheme="minorEastAsia"/>
                <w:kern w:val="0"/>
                <w:sz w:val="21"/>
                <w:szCs w:val="21"/>
                <w:highlight w:val="none"/>
                <w:lang w:val="en-US" w:eastAsia="zh-CN" w:bidi="ar"/>
              </w:rPr>
              <w:t>1.本项目投标截止日止，投标人具有同类项目业绩情况（同类项目专指专项资金经营主体公示信息抽查监管类项目），每提供一个同类项目业绩得1.5分，本项最高得7.5分；</w:t>
            </w:r>
          </w:p>
          <w:p w14:paraId="38CF8E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line="360" w:lineRule="exact"/>
              <w:ind w:left="0"/>
              <w:jc w:val="left"/>
              <w:textAlignment w:val="auto"/>
              <w:rPr>
                <w:rFonts w:hint="eastAsia"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eastAsiaTheme="minorEastAsia" w:cstheme="minorEastAsia"/>
                <w:kern w:val="0"/>
                <w:sz w:val="21"/>
                <w:szCs w:val="21"/>
                <w:highlight w:val="none"/>
                <w:lang w:val="en-US" w:eastAsia="zh-CN" w:bidi="ar"/>
              </w:rPr>
              <w:t>2.在上述同类项目业绩中，具有单个合同审计经营主体数量5000（含5000家）以上的得7.5分；具有单个合同审计经营主体数量4000（含4000家）-4999家的得4.5分；具有单个合同审计经营主体数量3000（含3000家）-3999家的得3分；具有单个合同审计经营主体数量3000以下的得1.5分，本项最高得7.5分。</w:t>
            </w:r>
          </w:p>
          <w:p w14:paraId="586114BE">
            <w:pPr>
              <w:autoSpaceDE w:val="0"/>
              <w:autoSpaceDN w:val="0"/>
              <w:adjustRightInd w:val="0"/>
              <w:spacing w:line="360" w:lineRule="exact"/>
              <w:jc w:val="left"/>
              <w:rPr>
                <w:rFonts w:hint="eastAsia" w:asciiTheme="minorEastAsia" w:hAnsiTheme="minorEastAsia" w:eastAsiaTheme="minorEastAsia"/>
                <w:kern w:val="0"/>
                <w:szCs w:val="21"/>
              </w:rPr>
            </w:pPr>
            <w:r>
              <w:rPr>
                <w:rFonts w:hint="eastAsia" w:ascii="宋体" w:hAnsi="宋体" w:cs="Times New Roman"/>
                <w:b w:val="0"/>
                <w:bCs w:val="0"/>
                <w:color w:val="auto"/>
                <w:szCs w:val="21"/>
                <w:highlight w:val="none"/>
                <w:lang w:val="en-US" w:eastAsia="zh-CN"/>
              </w:rPr>
              <w:t>注：以上累计最高得15分。</w:t>
            </w:r>
          </w:p>
          <w:p w14:paraId="1B050948">
            <w:pPr>
              <w:autoSpaceDE w:val="0"/>
              <w:autoSpaceDN w:val="0"/>
              <w:adjustRightInd w:val="0"/>
              <w:spacing w:line="360" w:lineRule="exact"/>
              <w:jc w:val="left"/>
              <w:rPr>
                <w:rFonts w:hint="eastAsia" w:asciiTheme="minorEastAsia" w:hAnsiTheme="minorEastAsia" w:eastAsiaTheme="minorEastAsia"/>
                <w:kern w:val="0"/>
                <w:szCs w:val="21"/>
              </w:rPr>
            </w:pPr>
          </w:p>
          <w:p w14:paraId="0E0FEFCD">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78FD4B19">
            <w:pPr>
              <w:autoSpaceDE w:val="0"/>
              <w:autoSpaceDN w:val="0"/>
              <w:adjustRightInd w:val="0"/>
              <w:spacing w:line="360" w:lineRule="exact"/>
              <w:jc w:val="left"/>
              <w:rPr>
                <w:rFonts w:hint="eastAsia" w:ascii="宋体" w:hAnsi="宋体" w:cs="宋体"/>
                <w:sz w:val="21"/>
                <w:szCs w:val="21"/>
                <w:highlight w:val="none"/>
                <w:lang w:val="zh-CN" w:eastAsia="zh-CN"/>
              </w:rPr>
            </w:pPr>
            <w:r>
              <w:rPr>
                <w:rFonts w:hint="eastAsia" w:ascii="宋体" w:hAnsi="宋体" w:cs="宋体"/>
                <w:sz w:val="21"/>
                <w:szCs w:val="21"/>
                <w:highlight w:val="none"/>
                <w:lang w:val="zh-CN" w:eastAsia="zh-CN"/>
              </w:rPr>
              <w:t>1.要求同时提供合同关键</w:t>
            </w:r>
            <w:r>
              <w:rPr>
                <w:rFonts w:hint="eastAsia" w:ascii="宋体" w:hAnsi="宋体" w:cs="宋体"/>
                <w:sz w:val="21"/>
                <w:szCs w:val="21"/>
                <w:highlight w:val="none"/>
                <w:lang w:val="en-US" w:eastAsia="zh-CN"/>
              </w:rPr>
              <w:t>页</w:t>
            </w:r>
            <w:r>
              <w:rPr>
                <w:rFonts w:hint="eastAsia" w:ascii="宋体" w:hAnsi="宋体" w:cs="宋体"/>
                <w:sz w:val="21"/>
                <w:szCs w:val="21"/>
                <w:highlight w:val="none"/>
                <w:lang w:val="zh-CN" w:eastAsia="zh-CN"/>
              </w:rPr>
              <w:t>信息和履约评价合格（或优或满意或同等评价）或者验收合格（通过）证明文件作为得分依据，履约评价或者验收合格证明文件需加盖合同甲方公章（或甲方业务章）；</w:t>
            </w:r>
          </w:p>
          <w:p w14:paraId="2C80DE00">
            <w:pPr>
              <w:autoSpaceDE w:val="0"/>
              <w:autoSpaceDN w:val="0"/>
              <w:adjustRightInd w:val="0"/>
              <w:spacing w:line="360" w:lineRule="exact"/>
              <w:jc w:val="left"/>
              <w:rPr>
                <w:rFonts w:hint="eastAsia" w:ascii="宋体" w:hAnsi="宋体" w:cs="宋体"/>
                <w:sz w:val="21"/>
                <w:szCs w:val="21"/>
                <w:highlight w:val="none"/>
                <w:lang w:val="zh-CN"/>
              </w:rPr>
            </w:pPr>
            <w:r>
              <w:rPr>
                <w:rFonts w:hint="eastAsia" w:ascii="宋体" w:hAnsi="宋体" w:cs="宋体"/>
                <w:sz w:val="21"/>
                <w:szCs w:val="21"/>
                <w:highlight w:val="none"/>
                <w:lang w:val="zh-CN" w:eastAsia="zh-CN"/>
              </w:rPr>
              <w:t>2.通过合同关键信息无法判断是否得分的，还须同时提供能证明得分的其他证明资料，如项目报告或合同甲方出具的证明文件；</w:t>
            </w:r>
          </w:p>
          <w:p w14:paraId="73D1265E">
            <w:pPr>
              <w:autoSpaceDE w:val="0"/>
              <w:autoSpaceDN w:val="0"/>
              <w:adjustRightInd w:val="0"/>
              <w:spacing w:line="360" w:lineRule="exact"/>
              <w:jc w:val="left"/>
              <w:rPr>
                <w:rFonts w:asciiTheme="minorEastAsia" w:hAnsiTheme="minorEastAsia" w:eastAsiaTheme="minorEastAsia"/>
                <w:kern w:val="0"/>
                <w:szCs w:val="21"/>
              </w:rPr>
            </w:pPr>
            <w:r>
              <w:rPr>
                <w:rFonts w:hint="eastAsia" w:ascii="宋体" w:hAnsi="宋体" w:cs="宋体" w:eastAsiaTheme="minorEastAsia"/>
                <w:sz w:val="21"/>
                <w:szCs w:val="21"/>
                <w:highlight w:val="none"/>
                <w:lang w:val="en-US" w:eastAsia="zh-CN"/>
              </w:rPr>
              <w:t>3.</w:t>
            </w:r>
            <w:r>
              <w:rPr>
                <w:rFonts w:hint="eastAsia" w:asciiTheme="minorEastAsia" w:hAnsiTheme="minorEastAsia" w:eastAsiaTheme="minorEastAsia"/>
                <w:szCs w:val="21"/>
              </w:rPr>
              <w:t>提供以上证明文件复印件或扫描件，如涉及网站截图或照片等证明材料,需提供清晰图片,均要求加盖投标人公章。未按要求提供有效证明材料或提供不清晰导致评委无法识别的不计得分</w:t>
            </w:r>
            <w:r>
              <w:rPr>
                <w:rFonts w:hint="eastAsia" w:cs="仿宋" w:asciiTheme="minorEastAsia" w:hAnsiTheme="minorEastAsia" w:eastAsiaTheme="minorEastAsia"/>
                <w:szCs w:val="21"/>
                <w:lang w:val="zh-CN"/>
              </w:rPr>
              <w:t>。</w:t>
            </w:r>
          </w:p>
        </w:tc>
        <w:tc>
          <w:tcPr>
            <w:tcW w:w="1187" w:type="dxa"/>
            <w:vAlign w:val="center"/>
          </w:tcPr>
          <w:p w14:paraId="69239F1C">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29D56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14:paraId="60BA07DA">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7EC82DDA">
            <w:pPr>
              <w:adjustRightInd w:val="0"/>
              <w:snapToGrid w:val="0"/>
              <w:spacing w:line="360" w:lineRule="exact"/>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自主知识产权产品（创新、设计）情况</w:t>
            </w:r>
          </w:p>
        </w:tc>
        <w:tc>
          <w:tcPr>
            <w:tcW w:w="709" w:type="dxa"/>
            <w:vAlign w:val="center"/>
          </w:tcPr>
          <w:p w14:paraId="49BF8994">
            <w:pPr>
              <w:adjustRightInd w:val="0"/>
              <w:snapToGrid w:val="0"/>
              <w:spacing w:line="360" w:lineRule="exact"/>
              <w:jc w:val="center"/>
              <w:rPr>
                <w:rFonts w:hint="eastAsia" w:asciiTheme="minorEastAsia" w:hAnsiTheme="minorEastAsia" w:eastAsiaTheme="minorEastAsia"/>
                <w:snapToGrid w:val="0"/>
                <w:kern w:val="0"/>
                <w:szCs w:val="21"/>
                <w:lang w:eastAsia="zh-CN"/>
              </w:rPr>
            </w:pPr>
            <w:r>
              <w:rPr>
                <w:rFonts w:hint="eastAsia" w:asciiTheme="minorEastAsia" w:hAnsiTheme="minorEastAsia" w:eastAsiaTheme="minorEastAsia"/>
                <w:snapToGrid w:val="0"/>
                <w:kern w:val="0"/>
                <w:szCs w:val="21"/>
                <w:lang w:val="en-US" w:eastAsia="zh-CN"/>
              </w:rPr>
              <w:t>5</w:t>
            </w:r>
          </w:p>
        </w:tc>
        <w:tc>
          <w:tcPr>
            <w:tcW w:w="5953" w:type="dxa"/>
            <w:vAlign w:val="center"/>
          </w:tcPr>
          <w:p w14:paraId="19DD340A">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58DFDFB6">
            <w:pPr>
              <w:adjustRightInd w:val="0"/>
              <w:snapToGri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投标人具有会计类或者审计类相关软件著作权证书的，每提供1个得2.5分，最高得5分。</w:t>
            </w:r>
          </w:p>
          <w:p w14:paraId="30608EB2">
            <w:pPr>
              <w:autoSpaceDE w:val="0"/>
              <w:autoSpaceDN w:val="0"/>
              <w:adjustRightInd w:val="0"/>
              <w:spacing w:line="360" w:lineRule="exact"/>
              <w:jc w:val="left"/>
              <w:rPr>
                <w:rFonts w:hint="eastAsia" w:asciiTheme="minorEastAsia" w:hAnsiTheme="minorEastAsia" w:eastAsiaTheme="minorEastAsia"/>
                <w:kern w:val="0"/>
                <w:szCs w:val="21"/>
              </w:rPr>
            </w:pPr>
          </w:p>
          <w:p w14:paraId="77CBDDE1">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318B7678">
            <w:pPr>
              <w:adjustRightInd w:val="0"/>
              <w:snapToGrid w:val="0"/>
              <w:spacing w:line="360" w:lineRule="exac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1.若为自有的，提供国家版权局颁发的计算机软件著作权登记证书作为得分依据；</w:t>
            </w:r>
          </w:p>
          <w:p w14:paraId="58800EC4">
            <w:pPr>
              <w:adjustRightInd w:val="0"/>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lang w:val="en-US" w:eastAsia="zh-CN"/>
              </w:rPr>
              <w:t>2.若为使用权租赁或购买的，同时提供租赁或购买合同、发票、对应证书著作权人名称一致的证书，其中租赁合同有效期需覆盖本项目服务期；</w:t>
            </w:r>
          </w:p>
          <w:p w14:paraId="6AB9E457">
            <w:pPr>
              <w:adjustRightInd w:val="0"/>
              <w:snapToGrid w:val="0"/>
              <w:spacing w:line="360" w:lineRule="exact"/>
              <w:rPr>
                <w:rFonts w:asciiTheme="minorEastAsia" w:hAnsiTheme="minorEastAsia" w:eastAsiaTheme="minorEastAsia"/>
                <w:b/>
                <w:bCs/>
                <w:kern w:val="0"/>
                <w:szCs w:val="21"/>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40CB9D4A">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1AD4C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14:paraId="34DBB31C">
            <w:pPr>
              <w:autoSpaceDE w:val="0"/>
              <w:autoSpaceDN w:val="0"/>
              <w:adjustRightInd w:val="0"/>
              <w:spacing w:line="360" w:lineRule="exact"/>
              <w:jc w:val="center"/>
              <w:rPr>
                <w:rFonts w:hint="eastAsia" w:cs="仿宋" w:asciiTheme="minorEastAsia" w:hAnsiTheme="minorEastAsia" w:eastAsiaTheme="minorEastAsia"/>
                <w:szCs w:val="21"/>
                <w:lang w:val="zh-CN" w:eastAsia="zh-CN"/>
              </w:rPr>
            </w:pPr>
            <w:r>
              <w:rPr>
                <w:rFonts w:hint="eastAsia" w:cs="仿宋" w:asciiTheme="minorEastAsia" w:hAnsiTheme="minorEastAsia" w:eastAsiaTheme="minorEastAsia"/>
                <w:szCs w:val="21"/>
                <w:lang w:val="en-US" w:eastAsia="zh-CN"/>
              </w:rPr>
              <w:t>3</w:t>
            </w:r>
          </w:p>
        </w:tc>
        <w:tc>
          <w:tcPr>
            <w:tcW w:w="1143" w:type="dxa"/>
            <w:vAlign w:val="center"/>
          </w:tcPr>
          <w:p w14:paraId="42B13F9C">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诚信评审</w:t>
            </w:r>
          </w:p>
        </w:tc>
        <w:tc>
          <w:tcPr>
            <w:tcW w:w="709" w:type="dxa"/>
            <w:vAlign w:val="center"/>
          </w:tcPr>
          <w:p w14:paraId="6BAF4B7F">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5953" w:type="dxa"/>
            <w:vAlign w:val="center"/>
          </w:tcPr>
          <w:p w14:paraId="06E64993">
            <w:pPr>
              <w:pStyle w:val="94"/>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27C02CE8">
            <w:pPr>
              <w:tabs>
                <w:tab w:val="left" w:pos="175"/>
              </w:tabs>
              <w:spacing w:line="360" w:lineRule="exact"/>
              <w:ind w:left="33"/>
              <w:jc w:val="left"/>
              <w:rPr>
                <w:rFonts w:cs="仿宋" w:asciiTheme="minorEastAsia" w:hAnsiTheme="minorEastAsia" w:eastAsiaTheme="minorEastAsia"/>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1CF8E18B">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bl>
    <w:p w14:paraId="1A939292">
      <w:pPr>
        <w:pStyle w:val="6"/>
        <w:spacing w:before="0" w:after="0"/>
        <w:jc w:val="left"/>
        <w:rPr>
          <w:rFonts w:asciiTheme="minorEastAsia" w:hAnsiTheme="minorEastAsia"/>
          <w:bCs w:val="0"/>
          <w:sz w:val="21"/>
          <w:szCs w:val="21"/>
        </w:rPr>
      </w:pPr>
      <w:bookmarkStart w:id="19" w:name="_Toc44691162"/>
      <w:bookmarkStart w:id="20" w:name="_Toc44690703"/>
      <w:bookmarkStart w:id="21" w:name="_Toc44690430"/>
      <w:bookmarkStart w:id="22" w:name="_Toc44691394"/>
      <w:bookmarkStart w:id="23" w:name="_Toc135293165"/>
      <w:r>
        <w:rPr>
          <w:rFonts w:hint="eastAsia" w:asciiTheme="minorEastAsia" w:hAnsiTheme="minorEastAsia"/>
          <w:bCs w:val="0"/>
          <w:sz w:val="21"/>
          <w:szCs w:val="21"/>
        </w:rPr>
        <w:t>备注：</w:t>
      </w:r>
      <w:bookmarkEnd w:id="19"/>
      <w:bookmarkEnd w:id="20"/>
      <w:bookmarkEnd w:id="21"/>
      <w:bookmarkEnd w:id="22"/>
      <w:bookmarkEnd w:id="23"/>
    </w:p>
    <w:p w14:paraId="66EDEC43">
      <w:pPr>
        <w:pStyle w:val="5"/>
        <w:spacing w:before="0" w:after="0"/>
      </w:pPr>
      <w:bookmarkStart w:id="24" w:name="_Toc135293166"/>
      <w:r>
        <w:rPr>
          <w:rFonts w:hint="eastAsia"/>
        </w:rPr>
        <w:t>1、资质证书有效期</w:t>
      </w:r>
      <w:bookmarkEnd w:id="24"/>
    </w:p>
    <w:p w14:paraId="26C778A6">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6CAC58D">
      <w:pPr>
        <w:adjustRightInd w:val="0"/>
        <w:spacing w:line="360" w:lineRule="exact"/>
        <w:rPr>
          <w:rFonts w:asciiTheme="minorEastAsia" w:hAnsiTheme="minorEastAsia" w:eastAsiaTheme="minorEastAsia"/>
          <w:b/>
        </w:rPr>
      </w:pPr>
    </w:p>
    <w:p w14:paraId="7B2CE8EC">
      <w:pPr>
        <w:pStyle w:val="5"/>
        <w:spacing w:before="0" w:after="0"/>
        <w:rPr>
          <w:rFonts w:asciiTheme="minorEastAsia" w:hAnsiTheme="minorEastAsia" w:eastAsiaTheme="minorEastAsia"/>
        </w:rPr>
      </w:pPr>
      <w:bookmarkStart w:id="25" w:name="_Toc135293167"/>
      <w:r>
        <w:rPr>
          <w:rFonts w:hint="eastAsia" w:asciiTheme="minorEastAsia" w:hAnsiTheme="minorEastAsia" w:eastAsiaTheme="minorEastAsia"/>
        </w:rPr>
        <w:t>2、政府采购扶持政策</w:t>
      </w:r>
      <w:bookmarkEnd w:id="25"/>
    </w:p>
    <w:p w14:paraId="3369667D">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13D11436">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257C6A1A">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380AB1E3">
      <w:pPr>
        <w:widowControl/>
        <w:spacing w:line="360" w:lineRule="auto"/>
        <w:ind w:firstLine="371" w:firstLineChars="177"/>
        <w:jc w:val="left"/>
        <w:rPr>
          <w:rFonts w:cs="仿宋" w:asciiTheme="minorEastAsia" w:hAnsiTheme="minorEastAsia" w:eastAsiaTheme="minorEastAsia"/>
          <w:szCs w:val="21"/>
        </w:rPr>
      </w:pPr>
      <w:r>
        <w:rPr>
          <w:rFonts w:hint="eastAsia" w:ascii="宋体" w:eastAsia="宋体" w:cs="MS Mincho" w:hAnsiTheme="minorEastAsia"/>
          <w:kern w:val="0"/>
          <w:szCs w:val="21"/>
          <w:lang w:eastAsia="zh-CN"/>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328BD26D">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A3706C8">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74C80344">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7F8F46C2">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0C0CE946">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336B7998">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2DCC2B1E">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4F242104">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A4CE181">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36493E3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74BC4412">
      <w:pPr>
        <w:spacing w:line="360" w:lineRule="auto"/>
        <w:ind w:firstLine="424" w:firstLineChars="202"/>
      </w:pPr>
    </w:p>
    <w:p w14:paraId="013BA3A7">
      <w:pPr>
        <w:spacing w:line="360" w:lineRule="auto"/>
        <w:ind w:firstLine="424" w:firstLineChars="202"/>
      </w:pPr>
    </w:p>
    <w:p w14:paraId="40B31339">
      <w:pPr>
        <w:widowControl/>
        <w:jc w:val="left"/>
      </w:pPr>
      <w:r>
        <w:br w:type="page"/>
      </w:r>
    </w:p>
    <w:p w14:paraId="4B789A5C">
      <w:pPr>
        <w:widowControl/>
        <w:jc w:val="left"/>
      </w:pPr>
    </w:p>
    <w:p w14:paraId="3ABA1244">
      <w:pPr>
        <w:pStyle w:val="4"/>
      </w:pPr>
      <w:bookmarkStart w:id="26" w:name="_Toc135293168"/>
      <w:r>
        <w:rPr>
          <w:rFonts w:hint="eastAsia"/>
        </w:rPr>
        <w:t>第五章  投标人须知前附表</w:t>
      </w:r>
      <w:bookmarkEnd w:id="26"/>
    </w:p>
    <w:p w14:paraId="1EE42D3E">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3B7352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0FF6B26">
            <w:pPr>
              <w:pStyle w:val="27"/>
              <w:spacing w:line="360" w:lineRule="auto"/>
              <w:jc w:val="center"/>
              <w:rPr>
                <w:rFonts w:hAnsi="宋体"/>
              </w:rPr>
            </w:pPr>
            <w:r>
              <w:rPr>
                <w:rFonts w:hint="eastAsia" w:hAnsi="宋体"/>
              </w:rPr>
              <w:t>项号</w:t>
            </w:r>
          </w:p>
        </w:tc>
        <w:tc>
          <w:tcPr>
            <w:tcW w:w="1038" w:type="dxa"/>
            <w:vAlign w:val="center"/>
          </w:tcPr>
          <w:p w14:paraId="004FF1B2">
            <w:pPr>
              <w:pStyle w:val="27"/>
              <w:spacing w:line="360" w:lineRule="auto"/>
              <w:jc w:val="center"/>
              <w:rPr>
                <w:rFonts w:hAnsi="宋体"/>
              </w:rPr>
            </w:pPr>
            <w:r>
              <w:rPr>
                <w:rFonts w:hint="eastAsia" w:hAnsi="宋体"/>
              </w:rPr>
              <w:t>条款号</w:t>
            </w:r>
          </w:p>
        </w:tc>
        <w:tc>
          <w:tcPr>
            <w:tcW w:w="1843" w:type="dxa"/>
            <w:vAlign w:val="center"/>
          </w:tcPr>
          <w:p w14:paraId="39C88661">
            <w:pPr>
              <w:pStyle w:val="27"/>
              <w:spacing w:line="360" w:lineRule="auto"/>
              <w:jc w:val="center"/>
              <w:rPr>
                <w:rFonts w:hAnsi="宋体"/>
              </w:rPr>
            </w:pPr>
            <w:r>
              <w:rPr>
                <w:rFonts w:hint="eastAsia" w:hAnsi="宋体"/>
              </w:rPr>
              <w:t>内容</w:t>
            </w:r>
          </w:p>
        </w:tc>
        <w:tc>
          <w:tcPr>
            <w:tcW w:w="6520" w:type="dxa"/>
          </w:tcPr>
          <w:p w14:paraId="2FA7FB95">
            <w:pPr>
              <w:pStyle w:val="27"/>
              <w:spacing w:line="360" w:lineRule="auto"/>
              <w:jc w:val="center"/>
              <w:rPr>
                <w:rFonts w:hAnsi="宋体"/>
              </w:rPr>
            </w:pPr>
            <w:r>
              <w:rPr>
                <w:rFonts w:hint="eastAsia" w:hAnsi="宋体"/>
              </w:rPr>
              <w:t>内容规定</w:t>
            </w:r>
          </w:p>
        </w:tc>
      </w:tr>
      <w:tr w14:paraId="198AC1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84F4A08">
            <w:pPr>
              <w:pStyle w:val="27"/>
              <w:spacing w:line="360" w:lineRule="auto"/>
              <w:jc w:val="center"/>
              <w:rPr>
                <w:rFonts w:hAnsi="宋体"/>
              </w:rPr>
            </w:pPr>
            <w:r>
              <w:rPr>
                <w:rFonts w:hAnsi="宋体"/>
              </w:rPr>
              <w:t>1</w:t>
            </w:r>
          </w:p>
        </w:tc>
        <w:tc>
          <w:tcPr>
            <w:tcW w:w="1038" w:type="dxa"/>
            <w:vAlign w:val="center"/>
          </w:tcPr>
          <w:p w14:paraId="7A147954">
            <w:pPr>
              <w:pStyle w:val="27"/>
              <w:spacing w:line="360" w:lineRule="auto"/>
              <w:jc w:val="center"/>
              <w:rPr>
                <w:rFonts w:hAnsi="宋体"/>
              </w:rPr>
            </w:pPr>
            <w:r>
              <w:rPr>
                <w:rFonts w:hAnsi="宋体"/>
              </w:rPr>
              <w:t>1.1</w:t>
            </w:r>
          </w:p>
        </w:tc>
        <w:tc>
          <w:tcPr>
            <w:tcW w:w="1843" w:type="dxa"/>
            <w:vAlign w:val="center"/>
          </w:tcPr>
          <w:p w14:paraId="2345A54F">
            <w:pPr>
              <w:pStyle w:val="27"/>
              <w:spacing w:line="360" w:lineRule="exact"/>
              <w:jc w:val="center"/>
              <w:rPr>
                <w:rFonts w:hAnsi="宋体"/>
              </w:rPr>
            </w:pPr>
            <w:r>
              <w:rPr>
                <w:rFonts w:hint="eastAsia" w:hAnsi="宋体"/>
              </w:rPr>
              <w:t>项目名称</w:t>
            </w:r>
          </w:p>
        </w:tc>
        <w:tc>
          <w:tcPr>
            <w:tcW w:w="6520" w:type="dxa"/>
            <w:vAlign w:val="center"/>
          </w:tcPr>
          <w:p w14:paraId="69996866">
            <w:pPr>
              <w:pStyle w:val="27"/>
              <w:spacing w:line="360" w:lineRule="exact"/>
              <w:rPr>
                <w:rFonts w:hint="eastAsia" w:eastAsia="宋体"/>
                <w:lang w:eastAsia="zh-CN"/>
              </w:rPr>
            </w:pPr>
            <w:r>
              <w:rPr>
                <w:rFonts w:hint="eastAsia"/>
                <w:lang w:eastAsia="zh-CN"/>
              </w:rPr>
              <w:t>2025年经营主体公示信息审查经费</w:t>
            </w:r>
          </w:p>
        </w:tc>
      </w:tr>
      <w:tr w14:paraId="35E70B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C2CB4FB">
            <w:pPr>
              <w:pStyle w:val="27"/>
              <w:spacing w:line="360" w:lineRule="auto"/>
              <w:jc w:val="center"/>
              <w:rPr>
                <w:rFonts w:hAnsi="宋体"/>
              </w:rPr>
            </w:pPr>
            <w:r>
              <w:rPr>
                <w:rFonts w:hint="eastAsia" w:hAnsi="宋体"/>
              </w:rPr>
              <w:t>2</w:t>
            </w:r>
          </w:p>
        </w:tc>
        <w:tc>
          <w:tcPr>
            <w:tcW w:w="1038" w:type="dxa"/>
            <w:vAlign w:val="center"/>
          </w:tcPr>
          <w:p w14:paraId="4A2440BC">
            <w:pPr>
              <w:pStyle w:val="27"/>
              <w:spacing w:line="360" w:lineRule="auto"/>
              <w:jc w:val="center"/>
              <w:rPr>
                <w:rFonts w:hAnsi="宋体"/>
              </w:rPr>
            </w:pPr>
            <w:r>
              <w:rPr>
                <w:rFonts w:hAnsi="宋体"/>
              </w:rPr>
              <w:t>2.1</w:t>
            </w:r>
          </w:p>
        </w:tc>
        <w:tc>
          <w:tcPr>
            <w:tcW w:w="1843" w:type="dxa"/>
            <w:vAlign w:val="center"/>
          </w:tcPr>
          <w:p w14:paraId="37A75B13">
            <w:pPr>
              <w:pStyle w:val="27"/>
              <w:spacing w:line="360" w:lineRule="exact"/>
              <w:jc w:val="center"/>
              <w:rPr>
                <w:rFonts w:hAnsi="宋体"/>
              </w:rPr>
            </w:pPr>
            <w:r>
              <w:rPr>
                <w:rFonts w:hint="eastAsia" w:hAnsi="宋体"/>
              </w:rPr>
              <w:t>采购人</w:t>
            </w:r>
          </w:p>
        </w:tc>
        <w:tc>
          <w:tcPr>
            <w:tcW w:w="6520" w:type="dxa"/>
            <w:vAlign w:val="center"/>
          </w:tcPr>
          <w:p w14:paraId="64AC917D">
            <w:pPr>
              <w:pStyle w:val="27"/>
              <w:spacing w:line="360" w:lineRule="exact"/>
              <w:rPr>
                <w:rFonts w:hint="eastAsia" w:hAnsi="宋体" w:eastAsia="宋体"/>
                <w:szCs w:val="24"/>
                <w:lang w:eastAsia="zh-CN"/>
              </w:rPr>
            </w:pPr>
            <w:r>
              <w:rPr>
                <w:rFonts w:hint="eastAsia" w:hAnsi="宋体"/>
                <w:snapToGrid w:val="0"/>
                <w:szCs w:val="21"/>
                <w:lang w:eastAsia="zh-CN"/>
              </w:rPr>
              <w:t>深圳市市场监督管理局龙岗监管局</w:t>
            </w:r>
          </w:p>
        </w:tc>
      </w:tr>
      <w:tr w14:paraId="3B0F22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37B5879">
            <w:pPr>
              <w:pStyle w:val="27"/>
              <w:spacing w:line="360" w:lineRule="auto"/>
              <w:jc w:val="center"/>
              <w:rPr>
                <w:rFonts w:hAnsi="宋体"/>
              </w:rPr>
            </w:pPr>
            <w:r>
              <w:rPr>
                <w:rFonts w:hint="eastAsia" w:hAnsi="宋体"/>
              </w:rPr>
              <w:t>3</w:t>
            </w:r>
          </w:p>
        </w:tc>
        <w:tc>
          <w:tcPr>
            <w:tcW w:w="1038" w:type="dxa"/>
            <w:vAlign w:val="center"/>
          </w:tcPr>
          <w:p w14:paraId="422E9C5A">
            <w:pPr>
              <w:pStyle w:val="27"/>
              <w:spacing w:line="360" w:lineRule="auto"/>
              <w:jc w:val="center"/>
              <w:rPr>
                <w:rFonts w:hAnsi="宋体"/>
              </w:rPr>
            </w:pPr>
            <w:r>
              <w:rPr>
                <w:rFonts w:hAnsi="宋体"/>
              </w:rPr>
              <w:t>2.2</w:t>
            </w:r>
          </w:p>
        </w:tc>
        <w:tc>
          <w:tcPr>
            <w:tcW w:w="1843" w:type="dxa"/>
            <w:vAlign w:val="center"/>
          </w:tcPr>
          <w:p w14:paraId="4C9A2A2B">
            <w:pPr>
              <w:pStyle w:val="27"/>
              <w:spacing w:line="360" w:lineRule="exact"/>
              <w:jc w:val="center"/>
              <w:rPr>
                <w:rFonts w:hAnsi="宋体"/>
              </w:rPr>
            </w:pPr>
            <w:r>
              <w:rPr>
                <w:rFonts w:hint="eastAsia" w:hAnsi="宋体"/>
              </w:rPr>
              <w:t>采购代理机构</w:t>
            </w:r>
          </w:p>
        </w:tc>
        <w:tc>
          <w:tcPr>
            <w:tcW w:w="6520" w:type="dxa"/>
            <w:vAlign w:val="center"/>
          </w:tcPr>
          <w:p w14:paraId="3A4B40E0">
            <w:pPr>
              <w:pStyle w:val="27"/>
              <w:spacing w:line="360" w:lineRule="exact"/>
              <w:rPr>
                <w:rFonts w:hAnsi="宋体"/>
              </w:rPr>
            </w:pPr>
            <w:r>
              <w:rPr>
                <w:rFonts w:hAnsi="宋体"/>
              </w:rPr>
              <w:t>深圳市中正招标有限公司</w:t>
            </w:r>
          </w:p>
        </w:tc>
      </w:tr>
      <w:tr w14:paraId="4A559C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48805EB9">
            <w:pPr>
              <w:pStyle w:val="27"/>
              <w:spacing w:line="360" w:lineRule="auto"/>
              <w:jc w:val="center"/>
              <w:rPr>
                <w:rFonts w:hAnsi="宋体"/>
              </w:rPr>
            </w:pPr>
            <w:r>
              <w:rPr>
                <w:rFonts w:hint="eastAsia" w:hAnsi="宋体"/>
              </w:rPr>
              <w:t>4</w:t>
            </w:r>
          </w:p>
        </w:tc>
        <w:tc>
          <w:tcPr>
            <w:tcW w:w="1038" w:type="dxa"/>
            <w:vAlign w:val="center"/>
          </w:tcPr>
          <w:p w14:paraId="0FE24216">
            <w:pPr>
              <w:pStyle w:val="27"/>
              <w:spacing w:line="360" w:lineRule="auto"/>
              <w:jc w:val="center"/>
              <w:rPr>
                <w:rFonts w:hAnsi="宋体"/>
              </w:rPr>
            </w:pPr>
            <w:r>
              <w:rPr>
                <w:rFonts w:hint="eastAsia" w:hAnsi="宋体"/>
              </w:rPr>
              <w:t>3.1</w:t>
            </w:r>
          </w:p>
        </w:tc>
        <w:tc>
          <w:tcPr>
            <w:tcW w:w="1843" w:type="dxa"/>
            <w:vAlign w:val="center"/>
          </w:tcPr>
          <w:p w14:paraId="26DEF2DF">
            <w:pPr>
              <w:pStyle w:val="27"/>
              <w:spacing w:line="360" w:lineRule="exact"/>
              <w:jc w:val="center"/>
              <w:rPr>
                <w:rFonts w:hAnsi="宋体"/>
              </w:rPr>
            </w:pPr>
            <w:r>
              <w:rPr>
                <w:rFonts w:hint="eastAsia" w:hAnsi="宋体"/>
              </w:rPr>
              <w:t>资金来源</w:t>
            </w:r>
          </w:p>
        </w:tc>
        <w:tc>
          <w:tcPr>
            <w:tcW w:w="6520" w:type="dxa"/>
            <w:vAlign w:val="center"/>
          </w:tcPr>
          <w:p w14:paraId="39F0A3BB">
            <w:pPr>
              <w:pStyle w:val="27"/>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3DD20A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23057315">
            <w:pPr>
              <w:pStyle w:val="27"/>
              <w:spacing w:line="360" w:lineRule="auto"/>
              <w:jc w:val="center"/>
              <w:rPr>
                <w:rFonts w:hAnsi="宋体"/>
              </w:rPr>
            </w:pPr>
            <w:r>
              <w:rPr>
                <w:rFonts w:hint="eastAsia" w:hAnsi="宋体"/>
              </w:rPr>
              <w:t>5</w:t>
            </w:r>
          </w:p>
        </w:tc>
        <w:tc>
          <w:tcPr>
            <w:tcW w:w="1038" w:type="dxa"/>
            <w:vAlign w:val="center"/>
          </w:tcPr>
          <w:p w14:paraId="6291A907">
            <w:pPr>
              <w:pStyle w:val="27"/>
              <w:spacing w:line="360" w:lineRule="auto"/>
              <w:jc w:val="center"/>
              <w:rPr>
                <w:rFonts w:hAnsi="宋体"/>
              </w:rPr>
            </w:pPr>
            <w:r>
              <w:rPr>
                <w:rFonts w:hint="eastAsia" w:hAnsi="宋体"/>
              </w:rPr>
              <w:t>4.7</w:t>
            </w:r>
          </w:p>
        </w:tc>
        <w:tc>
          <w:tcPr>
            <w:tcW w:w="1843" w:type="dxa"/>
            <w:vAlign w:val="center"/>
          </w:tcPr>
          <w:p w14:paraId="779D6175">
            <w:pPr>
              <w:pStyle w:val="27"/>
              <w:spacing w:line="360" w:lineRule="auto"/>
              <w:jc w:val="center"/>
              <w:rPr>
                <w:rFonts w:hAnsi="宋体"/>
              </w:rPr>
            </w:pPr>
            <w:r>
              <w:rPr>
                <w:rFonts w:hint="eastAsia" w:hAnsi="宋体"/>
              </w:rPr>
              <w:t>投标人资格要求</w:t>
            </w:r>
          </w:p>
        </w:tc>
        <w:tc>
          <w:tcPr>
            <w:tcW w:w="6520" w:type="dxa"/>
            <w:vAlign w:val="center"/>
          </w:tcPr>
          <w:p w14:paraId="746E7684">
            <w:pPr>
              <w:pStyle w:val="27"/>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14:paraId="38A5349F">
            <w:pPr>
              <w:pStyle w:val="27"/>
              <w:spacing w:line="360" w:lineRule="auto"/>
              <w:rPr>
                <w:rFonts w:hAnsi="宋体"/>
                <w:b/>
                <w:bCs/>
                <w:szCs w:val="21"/>
              </w:rPr>
            </w:pPr>
            <w:r>
              <w:rPr>
                <w:rFonts w:hint="eastAsia" w:hAnsi="宋体"/>
                <w:b/>
                <w:bCs/>
                <w:szCs w:val="21"/>
              </w:rPr>
              <w:t>（投标人资格证明文件详见第七章 投标文件格式）</w:t>
            </w:r>
          </w:p>
        </w:tc>
      </w:tr>
      <w:tr w14:paraId="54C6DC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AED62C9">
            <w:pPr>
              <w:pStyle w:val="27"/>
              <w:spacing w:line="360" w:lineRule="auto"/>
              <w:jc w:val="center"/>
              <w:rPr>
                <w:rFonts w:hAnsi="宋体"/>
              </w:rPr>
            </w:pPr>
            <w:r>
              <w:rPr>
                <w:rFonts w:hint="eastAsia" w:hAnsi="宋体"/>
              </w:rPr>
              <w:t>6</w:t>
            </w:r>
          </w:p>
        </w:tc>
        <w:tc>
          <w:tcPr>
            <w:tcW w:w="1038" w:type="dxa"/>
            <w:vAlign w:val="center"/>
          </w:tcPr>
          <w:p w14:paraId="1A3D77A0">
            <w:pPr>
              <w:pStyle w:val="27"/>
              <w:spacing w:line="360" w:lineRule="auto"/>
              <w:jc w:val="center"/>
              <w:rPr>
                <w:rFonts w:hAnsi="宋体"/>
              </w:rPr>
            </w:pPr>
            <w:r>
              <w:rPr>
                <w:rFonts w:hint="eastAsia" w:hAnsi="宋体"/>
              </w:rPr>
              <w:t>4.8</w:t>
            </w:r>
          </w:p>
        </w:tc>
        <w:tc>
          <w:tcPr>
            <w:tcW w:w="1843" w:type="dxa"/>
            <w:vAlign w:val="center"/>
          </w:tcPr>
          <w:p w14:paraId="47A975DB">
            <w:pPr>
              <w:pStyle w:val="27"/>
              <w:spacing w:line="360" w:lineRule="auto"/>
              <w:jc w:val="center"/>
              <w:rPr>
                <w:rFonts w:hAnsi="宋体"/>
              </w:rPr>
            </w:pPr>
            <w:r>
              <w:rPr>
                <w:rFonts w:hint="eastAsia" w:hAnsi="宋体"/>
              </w:rPr>
              <w:t>联合体投标</w:t>
            </w:r>
          </w:p>
        </w:tc>
        <w:tc>
          <w:tcPr>
            <w:tcW w:w="6520" w:type="dxa"/>
          </w:tcPr>
          <w:p w14:paraId="0736499A">
            <w:pPr>
              <w:pStyle w:val="27"/>
              <w:spacing w:line="360" w:lineRule="auto"/>
              <w:rPr>
                <w:rFonts w:hAnsi="宋体"/>
              </w:rPr>
            </w:pPr>
            <w:r>
              <w:rPr>
                <w:rFonts w:hint="eastAsia" w:hAnsi="宋体"/>
              </w:rPr>
              <w:t>不接受</w:t>
            </w:r>
          </w:p>
        </w:tc>
      </w:tr>
      <w:tr w14:paraId="523EEA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CE14D60">
            <w:pPr>
              <w:pStyle w:val="27"/>
              <w:spacing w:line="360" w:lineRule="auto"/>
              <w:jc w:val="center"/>
              <w:rPr>
                <w:rFonts w:hAnsi="宋体"/>
              </w:rPr>
            </w:pPr>
            <w:r>
              <w:rPr>
                <w:rFonts w:hint="eastAsia" w:hAnsi="宋体"/>
              </w:rPr>
              <w:t>7</w:t>
            </w:r>
          </w:p>
        </w:tc>
        <w:tc>
          <w:tcPr>
            <w:tcW w:w="1038" w:type="dxa"/>
            <w:vAlign w:val="center"/>
          </w:tcPr>
          <w:p w14:paraId="497A0126">
            <w:pPr>
              <w:pStyle w:val="27"/>
              <w:spacing w:line="360" w:lineRule="auto"/>
              <w:jc w:val="center"/>
              <w:rPr>
                <w:rFonts w:hAnsi="宋体"/>
              </w:rPr>
            </w:pPr>
            <w:r>
              <w:rPr>
                <w:rFonts w:hint="eastAsia" w:hAnsi="宋体"/>
              </w:rPr>
              <w:t>6.1</w:t>
            </w:r>
          </w:p>
        </w:tc>
        <w:tc>
          <w:tcPr>
            <w:tcW w:w="1843" w:type="dxa"/>
            <w:vAlign w:val="center"/>
          </w:tcPr>
          <w:p w14:paraId="2863D47B">
            <w:pPr>
              <w:pStyle w:val="27"/>
              <w:spacing w:line="360" w:lineRule="auto"/>
              <w:jc w:val="center"/>
              <w:rPr>
                <w:rFonts w:hAnsi="宋体"/>
              </w:rPr>
            </w:pPr>
            <w:r>
              <w:rPr>
                <w:rFonts w:hint="eastAsia" w:hAnsi="宋体"/>
              </w:rPr>
              <w:t>踏勘现场</w:t>
            </w:r>
          </w:p>
        </w:tc>
        <w:tc>
          <w:tcPr>
            <w:tcW w:w="6520" w:type="dxa"/>
          </w:tcPr>
          <w:p w14:paraId="5647A1CB">
            <w:pPr>
              <w:pStyle w:val="27"/>
              <w:spacing w:line="360" w:lineRule="auto"/>
              <w:rPr>
                <w:rFonts w:hAnsi="宋体"/>
              </w:rPr>
            </w:pPr>
            <w:r>
              <w:rPr>
                <w:rFonts w:hint="eastAsia" w:hAnsi="宋体"/>
              </w:rPr>
              <w:t>不统一组织</w:t>
            </w:r>
            <w:r>
              <w:rPr>
                <w:rFonts w:hint="eastAsia"/>
                <w:snapToGrid w:val="0"/>
              </w:rPr>
              <w:t>，由各投标人自行查看现场。</w:t>
            </w:r>
          </w:p>
        </w:tc>
      </w:tr>
      <w:tr w14:paraId="522F15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13F56CB">
            <w:pPr>
              <w:pStyle w:val="27"/>
              <w:spacing w:line="360" w:lineRule="auto"/>
              <w:jc w:val="center"/>
              <w:rPr>
                <w:rFonts w:hAnsi="宋体"/>
              </w:rPr>
            </w:pPr>
            <w:r>
              <w:rPr>
                <w:rFonts w:hint="eastAsia" w:hAnsi="宋体"/>
              </w:rPr>
              <w:t>8</w:t>
            </w:r>
          </w:p>
        </w:tc>
        <w:tc>
          <w:tcPr>
            <w:tcW w:w="1038" w:type="dxa"/>
            <w:vAlign w:val="center"/>
          </w:tcPr>
          <w:p w14:paraId="4F69E3C5">
            <w:pPr>
              <w:pStyle w:val="27"/>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4F003D03">
            <w:pPr>
              <w:pStyle w:val="27"/>
              <w:spacing w:line="360" w:lineRule="auto"/>
              <w:jc w:val="center"/>
              <w:rPr>
                <w:rFonts w:hAnsi="宋体"/>
              </w:rPr>
            </w:pPr>
            <w:r>
              <w:rPr>
                <w:rFonts w:hint="eastAsia" w:hAnsi="宋体"/>
              </w:rPr>
              <w:t>投标有效期</w:t>
            </w:r>
          </w:p>
        </w:tc>
        <w:tc>
          <w:tcPr>
            <w:tcW w:w="6520" w:type="dxa"/>
          </w:tcPr>
          <w:p w14:paraId="46B2DF29">
            <w:pPr>
              <w:pStyle w:val="27"/>
              <w:spacing w:line="360" w:lineRule="auto"/>
              <w:rPr>
                <w:rFonts w:hAnsi="宋体"/>
              </w:rPr>
            </w:pPr>
            <w:r>
              <w:rPr>
                <w:rFonts w:hint="eastAsia" w:hAnsi="宋体"/>
              </w:rPr>
              <w:t>90</w:t>
            </w:r>
            <w:r>
              <w:rPr>
                <w:rFonts w:hAnsi="宋体"/>
              </w:rPr>
              <w:t>日历天（从投标截止之日算起）</w:t>
            </w:r>
          </w:p>
        </w:tc>
      </w:tr>
      <w:tr w14:paraId="21C2D1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38189DF6">
            <w:pPr>
              <w:pStyle w:val="27"/>
              <w:spacing w:line="360" w:lineRule="auto"/>
              <w:jc w:val="center"/>
              <w:rPr>
                <w:rFonts w:hAnsi="宋体"/>
              </w:rPr>
            </w:pPr>
            <w:r>
              <w:rPr>
                <w:rFonts w:hint="eastAsia" w:hAnsi="宋体"/>
              </w:rPr>
              <w:t>9</w:t>
            </w:r>
          </w:p>
        </w:tc>
        <w:tc>
          <w:tcPr>
            <w:tcW w:w="1038" w:type="dxa"/>
            <w:vAlign w:val="center"/>
          </w:tcPr>
          <w:p w14:paraId="584E15B6">
            <w:pPr>
              <w:pStyle w:val="27"/>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35E863EE">
            <w:pPr>
              <w:pStyle w:val="27"/>
              <w:spacing w:line="360" w:lineRule="auto"/>
              <w:jc w:val="center"/>
              <w:rPr>
                <w:rFonts w:hAnsi="宋体"/>
              </w:rPr>
            </w:pPr>
            <w:r>
              <w:rPr>
                <w:rFonts w:hint="eastAsia" w:hAnsi="宋体"/>
              </w:rPr>
              <w:t>投标保证金</w:t>
            </w:r>
          </w:p>
        </w:tc>
        <w:tc>
          <w:tcPr>
            <w:tcW w:w="6520" w:type="dxa"/>
            <w:vAlign w:val="center"/>
          </w:tcPr>
          <w:p w14:paraId="3FFC898C">
            <w:pPr>
              <w:tabs>
                <w:tab w:val="left" w:pos="915"/>
              </w:tabs>
              <w:spacing w:line="360" w:lineRule="exact"/>
              <w:rPr>
                <w:rFonts w:hAnsi="宋体"/>
              </w:rPr>
            </w:pPr>
            <w:r>
              <w:rPr>
                <w:rFonts w:hint="eastAsia" w:hAnsi="宋体"/>
              </w:rPr>
              <w:t>不要求向采购代理机构提交</w:t>
            </w:r>
          </w:p>
        </w:tc>
      </w:tr>
      <w:tr w14:paraId="6BCE4E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1EFF1CBB">
            <w:pPr>
              <w:pStyle w:val="27"/>
              <w:spacing w:line="360" w:lineRule="auto"/>
              <w:jc w:val="center"/>
              <w:rPr>
                <w:rFonts w:hAnsi="宋体"/>
              </w:rPr>
            </w:pPr>
            <w:r>
              <w:rPr>
                <w:rFonts w:hint="eastAsia" w:hAnsi="宋体"/>
              </w:rPr>
              <w:t>10</w:t>
            </w:r>
          </w:p>
        </w:tc>
        <w:tc>
          <w:tcPr>
            <w:tcW w:w="1038" w:type="dxa"/>
            <w:vAlign w:val="center"/>
          </w:tcPr>
          <w:p w14:paraId="10018AC5">
            <w:pPr>
              <w:pStyle w:val="27"/>
              <w:spacing w:line="360" w:lineRule="auto"/>
              <w:jc w:val="center"/>
              <w:rPr>
                <w:rFonts w:hAnsi="宋体"/>
              </w:rPr>
            </w:pPr>
            <w:r>
              <w:rPr>
                <w:rFonts w:hint="eastAsia" w:hAnsi="宋体"/>
              </w:rPr>
              <w:t>16.1</w:t>
            </w:r>
          </w:p>
        </w:tc>
        <w:tc>
          <w:tcPr>
            <w:tcW w:w="1843" w:type="dxa"/>
            <w:vAlign w:val="center"/>
          </w:tcPr>
          <w:p w14:paraId="0AB9D9CB">
            <w:pPr>
              <w:pStyle w:val="27"/>
              <w:spacing w:line="360" w:lineRule="auto"/>
              <w:jc w:val="center"/>
              <w:rPr>
                <w:rFonts w:hAnsi="宋体"/>
              </w:rPr>
            </w:pPr>
            <w:r>
              <w:rPr>
                <w:rFonts w:hint="eastAsia" w:hAnsi="宋体"/>
              </w:rPr>
              <w:t>投标预备会</w:t>
            </w:r>
          </w:p>
          <w:p w14:paraId="53FE8470">
            <w:pPr>
              <w:pStyle w:val="27"/>
              <w:spacing w:line="360" w:lineRule="auto"/>
              <w:jc w:val="center"/>
              <w:rPr>
                <w:rFonts w:hAnsi="宋体"/>
              </w:rPr>
            </w:pPr>
            <w:r>
              <w:rPr>
                <w:rFonts w:hint="eastAsia" w:hAnsi="宋体"/>
              </w:rPr>
              <w:t>（答疑会）</w:t>
            </w:r>
          </w:p>
        </w:tc>
        <w:tc>
          <w:tcPr>
            <w:tcW w:w="6520" w:type="dxa"/>
            <w:vAlign w:val="center"/>
          </w:tcPr>
          <w:p w14:paraId="571F2922">
            <w:pPr>
              <w:pStyle w:val="27"/>
              <w:spacing w:line="360" w:lineRule="auto"/>
              <w:rPr>
                <w:rFonts w:hAnsi="宋体"/>
              </w:rPr>
            </w:pPr>
            <w:r>
              <w:rPr>
                <w:rFonts w:hint="eastAsia" w:hAnsi="宋体"/>
              </w:rPr>
              <w:t>不召开</w:t>
            </w:r>
          </w:p>
        </w:tc>
      </w:tr>
      <w:tr w14:paraId="04FF33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B338E5B">
            <w:pPr>
              <w:pStyle w:val="27"/>
              <w:spacing w:line="360" w:lineRule="auto"/>
              <w:jc w:val="center"/>
              <w:rPr>
                <w:rFonts w:hAnsi="宋体"/>
              </w:rPr>
            </w:pPr>
            <w:r>
              <w:rPr>
                <w:rFonts w:hint="eastAsia" w:hAnsi="宋体"/>
              </w:rPr>
              <w:t>11</w:t>
            </w:r>
          </w:p>
        </w:tc>
        <w:tc>
          <w:tcPr>
            <w:tcW w:w="1038" w:type="dxa"/>
            <w:vAlign w:val="center"/>
          </w:tcPr>
          <w:p w14:paraId="44D6EC10">
            <w:pPr>
              <w:pStyle w:val="27"/>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126D97D4">
            <w:pPr>
              <w:pStyle w:val="27"/>
              <w:spacing w:line="360" w:lineRule="auto"/>
              <w:jc w:val="center"/>
              <w:rPr>
                <w:rFonts w:hAnsi="宋体"/>
              </w:rPr>
            </w:pPr>
            <w:r>
              <w:rPr>
                <w:rFonts w:hint="eastAsia" w:hAnsi="宋体"/>
              </w:rPr>
              <w:t>投标文件数量</w:t>
            </w:r>
          </w:p>
        </w:tc>
        <w:tc>
          <w:tcPr>
            <w:tcW w:w="6520" w:type="dxa"/>
          </w:tcPr>
          <w:p w14:paraId="445A2CF5">
            <w:pPr>
              <w:pStyle w:val="27"/>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none"/>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7E72AE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353DA8B">
            <w:pPr>
              <w:pStyle w:val="27"/>
              <w:spacing w:line="360" w:lineRule="auto"/>
              <w:jc w:val="center"/>
              <w:rPr>
                <w:rFonts w:hAnsi="宋体"/>
              </w:rPr>
            </w:pPr>
            <w:r>
              <w:rPr>
                <w:rFonts w:hint="eastAsia" w:hAnsi="宋体"/>
              </w:rPr>
              <w:t>12</w:t>
            </w:r>
          </w:p>
        </w:tc>
        <w:tc>
          <w:tcPr>
            <w:tcW w:w="1038" w:type="dxa"/>
            <w:vAlign w:val="center"/>
          </w:tcPr>
          <w:p w14:paraId="27CEC368">
            <w:pPr>
              <w:pStyle w:val="27"/>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02D37189">
            <w:pPr>
              <w:pStyle w:val="27"/>
              <w:spacing w:line="360" w:lineRule="auto"/>
              <w:jc w:val="center"/>
              <w:rPr>
                <w:rFonts w:hAnsi="宋体"/>
              </w:rPr>
            </w:pPr>
            <w:r>
              <w:rPr>
                <w:rFonts w:hint="eastAsia" w:hAnsi="宋体"/>
              </w:rPr>
              <w:t>开标</w:t>
            </w:r>
          </w:p>
        </w:tc>
        <w:tc>
          <w:tcPr>
            <w:tcW w:w="6520" w:type="dxa"/>
          </w:tcPr>
          <w:p w14:paraId="6819E80B">
            <w:pPr>
              <w:pStyle w:val="27"/>
              <w:spacing w:line="360" w:lineRule="auto"/>
              <w:rPr>
                <w:rFonts w:hAnsi="宋体"/>
              </w:rPr>
            </w:pPr>
            <w:r>
              <w:rPr>
                <w:rFonts w:hint="eastAsia" w:hAnsi="宋体"/>
                <w:szCs w:val="21"/>
              </w:rPr>
              <w:t>详见《第一章 投标邀请》</w:t>
            </w:r>
          </w:p>
        </w:tc>
      </w:tr>
      <w:tr w14:paraId="658D86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433ED67">
            <w:pPr>
              <w:pStyle w:val="27"/>
              <w:spacing w:line="360" w:lineRule="auto"/>
              <w:jc w:val="center"/>
              <w:rPr>
                <w:rFonts w:hAnsi="宋体"/>
              </w:rPr>
            </w:pPr>
            <w:r>
              <w:rPr>
                <w:rFonts w:hint="eastAsia" w:hAnsi="宋体"/>
              </w:rPr>
              <w:t>13</w:t>
            </w:r>
          </w:p>
        </w:tc>
        <w:tc>
          <w:tcPr>
            <w:tcW w:w="1038" w:type="dxa"/>
            <w:vAlign w:val="center"/>
          </w:tcPr>
          <w:p w14:paraId="455C0D57">
            <w:pPr>
              <w:pStyle w:val="27"/>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79B20F4C">
            <w:pPr>
              <w:pStyle w:val="27"/>
              <w:spacing w:line="360" w:lineRule="auto"/>
              <w:jc w:val="center"/>
              <w:rPr>
                <w:rFonts w:hAnsi="宋体"/>
              </w:rPr>
            </w:pPr>
            <w:r>
              <w:rPr>
                <w:rFonts w:hint="eastAsia" w:hAnsi="宋体"/>
              </w:rPr>
              <w:t>投标截止时间</w:t>
            </w:r>
          </w:p>
        </w:tc>
        <w:tc>
          <w:tcPr>
            <w:tcW w:w="6520" w:type="dxa"/>
          </w:tcPr>
          <w:p w14:paraId="5FCF3CA3">
            <w:pPr>
              <w:pStyle w:val="27"/>
              <w:spacing w:line="360" w:lineRule="auto"/>
              <w:rPr>
                <w:rFonts w:hAnsi="宋体"/>
                <w:b/>
              </w:rPr>
            </w:pPr>
            <w:r>
              <w:rPr>
                <w:rFonts w:hint="eastAsia" w:hAnsi="宋体"/>
                <w:szCs w:val="21"/>
              </w:rPr>
              <w:t>详见《第一章 投标邀请》</w:t>
            </w:r>
          </w:p>
        </w:tc>
      </w:tr>
      <w:tr w14:paraId="298DC5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5A9762">
            <w:pPr>
              <w:pStyle w:val="27"/>
              <w:spacing w:line="360" w:lineRule="auto"/>
              <w:jc w:val="center"/>
              <w:rPr>
                <w:rFonts w:hAnsi="宋体"/>
              </w:rPr>
            </w:pPr>
            <w:r>
              <w:rPr>
                <w:rFonts w:hint="eastAsia" w:hAnsi="宋体"/>
              </w:rPr>
              <w:t>14</w:t>
            </w:r>
          </w:p>
        </w:tc>
        <w:tc>
          <w:tcPr>
            <w:tcW w:w="1038" w:type="dxa"/>
            <w:vAlign w:val="center"/>
          </w:tcPr>
          <w:p w14:paraId="211F0790">
            <w:pPr>
              <w:pStyle w:val="27"/>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73AD6A48">
            <w:pPr>
              <w:pStyle w:val="27"/>
              <w:spacing w:line="360" w:lineRule="auto"/>
              <w:jc w:val="center"/>
              <w:rPr>
                <w:rFonts w:hAnsi="宋体"/>
              </w:rPr>
            </w:pPr>
            <w:r>
              <w:rPr>
                <w:rFonts w:hint="eastAsia" w:hAnsi="宋体"/>
              </w:rPr>
              <w:t>评标办法</w:t>
            </w:r>
          </w:p>
        </w:tc>
        <w:tc>
          <w:tcPr>
            <w:tcW w:w="6520" w:type="dxa"/>
          </w:tcPr>
          <w:p w14:paraId="61612C12">
            <w:pPr>
              <w:pStyle w:val="27"/>
              <w:spacing w:line="360" w:lineRule="auto"/>
              <w:rPr>
                <w:rFonts w:hAnsi="宋体"/>
              </w:rPr>
            </w:pPr>
            <w:r>
              <w:rPr>
                <w:rFonts w:hint="eastAsia" w:hAnsi="宋体"/>
              </w:rPr>
              <w:t>综合评分法</w:t>
            </w:r>
          </w:p>
        </w:tc>
      </w:tr>
      <w:tr w14:paraId="193922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1C4BC31">
            <w:pPr>
              <w:pStyle w:val="27"/>
              <w:spacing w:line="360" w:lineRule="auto"/>
              <w:jc w:val="center"/>
              <w:rPr>
                <w:rFonts w:hAnsi="宋体"/>
              </w:rPr>
            </w:pPr>
            <w:r>
              <w:rPr>
                <w:rFonts w:hint="eastAsia" w:hAnsi="宋体"/>
              </w:rPr>
              <w:t>15</w:t>
            </w:r>
          </w:p>
        </w:tc>
        <w:tc>
          <w:tcPr>
            <w:tcW w:w="1038" w:type="dxa"/>
            <w:vAlign w:val="center"/>
          </w:tcPr>
          <w:p w14:paraId="30D9A54C">
            <w:pPr>
              <w:pStyle w:val="27"/>
              <w:spacing w:line="360" w:lineRule="auto"/>
              <w:jc w:val="center"/>
              <w:rPr>
                <w:rFonts w:hAnsi="宋体"/>
              </w:rPr>
            </w:pPr>
            <w:r>
              <w:rPr>
                <w:rFonts w:hint="eastAsia" w:hAnsi="宋体"/>
              </w:rPr>
              <w:t>33</w:t>
            </w:r>
            <w:r>
              <w:rPr>
                <w:rFonts w:hAnsi="宋体"/>
              </w:rPr>
              <w:t>.1</w:t>
            </w:r>
          </w:p>
        </w:tc>
        <w:tc>
          <w:tcPr>
            <w:tcW w:w="1843" w:type="dxa"/>
            <w:vAlign w:val="center"/>
          </w:tcPr>
          <w:p w14:paraId="126B028A">
            <w:pPr>
              <w:pStyle w:val="27"/>
              <w:spacing w:line="360" w:lineRule="auto"/>
              <w:jc w:val="center"/>
              <w:rPr>
                <w:snapToGrid w:val="0"/>
                <w:kern w:val="0"/>
              </w:rPr>
            </w:pPr>
            <w:r>
              <w:rPr>
                <w:rFonts w:hint="eastAsia"/>
                <w:snapToGrid w:val="0"/>
                <w:kern w:val="0"/>
              </w:rPr>
              <w:t>履约保证金</w:t>
            </w:r>
          </w:p>
        </w:tc>
        <w:tc>
          <w:tcPr>
            <w:tcW w:w="6520" w:type="dxa"/>
          </w:tcPr>
          <w:p w14:paraId="6303119F">
            <w:pPr>
              <w:pStyle w:val="27"/>
              <w:spacing w:line="360" w:lineRule="auto"/>
              <w:rPr>
                <w:rFonts w:hAnsi="宋体"/>
              </w:rPr>
            </w:pPr>
            <w:r>
              <w:rPr>
                <w:rFonts w:hint="eastAsia"/>
                <w:snapToGrid w:val="0"/>
                <w:kern w:val="0"/>
              </w:rPr>
              <w:t>按签订的合同条款执行</w:t>
            </w:r>
          </w:p>
        </w:tc>
      </w:tr>
      <w:tr w14:paraId="7D8C60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76452C9">
            <w:pPr>
              <w:pStyle w:val="27"/>
              <w:spacing w:line="360" w:lineRule="auto"/>
              <w:jc w:val="center"/>
              <w:rPr>
                <w:rFonts w:hAnsi="宋体"/>
              </w:rPr>
            </w:pPr>
            <w:r>
              <w:rPr>
                <w:rFonts w:hint="eastAsia" w:hAnsi="宋体"/>
              </w:rPr>
              <w:t>16</w:t>
            </w:r>
          </w:p>
        </w:tc>
        <w:tc>
          <w:tcPr>
            <w:tcW w:w="1038" w:type="dxa"/>
            <w:vAlign w:val="center"/>
          </w:tcPr>
          <w:p w14:paraId="1AB423F3">
            <w:pPr>
              <w:pStyle w:val="27"/>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7B30DC2D">
            <w:pPr>
              <w:pStyle w:val="27"/>
              <w:spacing w:line="360" w:lineRule="auto"/>
              <w:jc w:val="center"/>
              <w:rPr>
                <w:rFonts w:hAnsi="宋体"/>
              </w:rPr>
            </w:pPr>
            <w:r>
              <w:rPr>
                <w:rFonts w:hint="eastAsia" w:hAnsi="宋体"/>
              </w:rPr>
              <w:t>中标服务费</w:t>
            </w:r>
          </w:p>
        </w:tc>
        <w:tc>
          <w:tcPr>
            <w:tcW w:w="6520" w:type="dxa"/>
          </w:tcPr>
          <w:p w14:paraId="0A52B2CB">
            <w:pPr>
              <w:pStyle w:val="27"/>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B5B44A0">
            <w:pPr>
              <w:pStyle w:val="27"/>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20</w:t>
            </w:r>
            <w:r>
              <w:rPr>
                <w:rFonts w:hint="eastAsia" w:asciiTheme="minorEastAsia" w:hAnsiTheme="minorEastAsia" w:eastAsiaTheme="minorEastAsia"/>
                <w:u w:val="single"/>
              </w:rPr>
              <w:t xml:space="preserve">  </w:t>
            </w:r>
            <w:r>
              <w:rPr>
                <w:rFonts w:hint="eastAsia" w:asciiTheme="minorEastAsia" w:hAnsiTheme="minorEastAsia" w:eastAsiaTheme="minorEastAsia"/>
              </w:rPr>
              <w:t>%，最低收取人民币</w:t>
            </w:r>
            <w:r>
              <w:rPr>
                <w:rFonts w:hint="eastAsia" w:asciiTheme="minorEastAsia" w:hAnsiTheme="minorEastAsia" w:eastAsiaTheme="minorEastAsia"/>
                <w:lang w:val="en-US" w:eastAsia="zh-CN"/>
              </w:rPr>
              <w:t>5</w:t>
            </w:r>
            <w:r>
              <w:rPr>
                <w:rFonts w:hint="eastAsia" w:asciiTheme="minorEastAsia" w:hAnsiTheme="minorEastAsia" w:eastAsiaTheme="minorEastAsia"/>
              </w:rPr>
              <w:t>000元。</w:t>
            </w:r>
          </w:p>
          <w:p w14:paraId="687E342D">
            <w:pPr>
              <w:pStyle w:val="27"/>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2063BDA9">
      <w:pPr>
        <w:rPr>
          <w:szCs w:val="21"/>
        </w:rPr>
      </w:pPr>
    </w:p>
    <w:p w14:paraId="7B4DAA1D"/>
    <w:p w14:paraId="6B3815DE"/>
    <w:p w14:paraId="01A458A4"/>
    <w:p w14:paraId="0468C966"/>
    <w:p w14:paraId="11A29C89"/>
    <w:p w14:paraId="4754C5B6"/>
    <w:p w14:paraId="42226489"/>
    <w:p w14:paraId="17560010"/>
    <w:p w14:paraId="1CEC205E"/>
    <w:p w14:paraId="790B7BF2"/>
    <w:p w14:paraId="4FF385C5"/>
    <w:p w14:paraId="5B18E4D5"/>
    <w:p w14:paraId="3BC7835A"/>
    <w:p w14:paraId="4570F727"/>
    <w:p w14:paraId="1FC3E149"/>
    <w:p w14:paraId="442ABA28"/>
    <w:p w14:paraId="167A9225"/>
    <w:p w14:paraId="610EDAF0"/>
    <w:p w14:paraId="3E1827B4"/>
    <w:p w14:paraId="4F14C057"/>
    <w:p w14:paraId="36496330"/>
    <w:p w14:paraId="74242FA4"/>
    <w:p w14:paraId="54D23922"/>
    <w:p w14:paraId="79D3B765"/>
    <w:p w14:paraId="2E91D39B"/>
    <w:p w14:paraId="4C0129BA"/>
    <w:p w14:paraId="71751658"/>
    <w:p w14:paraId="04A413CC"/>
    <w:p w14:paraId="13B84BB2"/>
    <w:p w14:paraId="30747479"/>
    <w:p w14:paraId="1A7B2518"/>
    <w:p w14:paraId="65928AC9"/>
    <w:p w14:paraId="774A0235"/>
    <w:p w14:paraId="16B366D8"/>
    <w:p w14:paraId="65464495"/>
    <w:p w14:paraId="68711553"/>
    <w:p w14:paraId="7A81CE99"/>
    <w:p w14:paraId="71A185AC"/>
    <w:p w14:paraId="55C10E34"/>
    <w:p w14:paraId="52F0F4EB"/>
    <w:p w14:paraId="23BF54CC"/>
    <w:p w14:paraId="7406C36C">
      <w:pPr>
        <w:pStyle w:val="4"/>
      </w:pPr>
      <w:bookmarkStart w:id="27" w:name="_Toc135293169"/>
      <w:r>
        <w:rPr>
          <w:rFonts w:hint="eastAsia"/>
        </w:rPr>
        <w:t>第六章  投标人须知</w:t>
      </w:r>
      <w:bookmarkEnd w:id="27"/>
    </w:p>
    <w:p w14:paraId="2E5D3F6A">
      <w:pPr>
        <w:pStyle w:val="6"/>
        <w:spacing w:before="0" w:after="0"/>
      </w:pPr>
      <w:bookmarkStart w:id="28" w:name="_Toc135293170"/>
      <w:r>
        <w:rPr>
          <w:rFonts w:hint="eastAsia"/>
        </w:rPr>
        <w:t>一、说</w:t>
      </w:r>
      <w:r>
        <w:t xml:space="preserve">  </w:t>
      </w:r>
      <w:r>
        <w:rPr>
          <w:rFonts w:hint="eastAsia"/>
        </w:rPr>
        <w:t>明</w:t>
      </w:r>
      <w:bookmarkEnd w:id="28"/>
    </w:p>
    <w:p w14:paraId="05C4F49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2D874E0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70EE9D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0F9AC4A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4B5F21A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285D818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”是指前附表第3项所述。</w:t>
      </w:r>
    </w:p>
    <w:p w14:paraId="52A90D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16F1497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14:paraId="20A24D8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2066289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5327371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652EB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0F961F7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0072313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55D92E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5C53721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37173A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49A332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3AFEC1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65D748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2E873FC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260E5B0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66B19DB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7174090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726BA39">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49E71213">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60CB4BB7">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3087298C">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4254BCE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09596FEF">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13001A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940CC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6D97BA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16429E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3E48F0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4FD50F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0D1A60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6146D23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588334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221F19F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4846B7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062F2CBC">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145AC467">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03CDD54D">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06873530">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55227863">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71D58DEB">
      <w:pPr>
        <w:adjustRightInd w:val="0"/>
        <w:spacing w:line="360" w:lineRule="auto"/>
        <w:jc w:val="center"/>
        <w:rPr>
          <w:rFonts w:asciiTheme="minorEastAsia" w:hAnsiTheme="minorEastAsia" w:eastAsiaTheme="minorEastAsia"/>
          <w:b/>
          <w:snapToGrid w:val="0"/>
          <w:kern w:val="0"/>
        </w:rPr>
      </w:pPr>
      <w:bookmarkStart w:id="29" w:name="q5"/>
      <w:bookmarkEnd w:id="29"/>
    </w:p>
    <w:p w14:paraId="1C5B43CC">
      <w:pPr>
        <w:pStyle w:val="6"/>
        <w:spacing w:before="0" w:after="0"/>
      </w:pPr>
      <w:bookmarkStart w:id="30" w:name="_Toc135293171"/>
      <w:r>
        <w:rPr>
          <w:rFonts w:hint="eastAsia"/>
        </w:rPr>
        <w:t>二、招标文件说明</w:t>
      </w:r>
      <w:bookmarkEnd w:id="30"/>
    </w:p>
    <w:p w14:paraId="68870A4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4FE967C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6D2F7DD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4BF74D3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0AC8CA7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1620CE9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12BBC58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1A2EB83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3F0913E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75863E5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5B5AE49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70CDE31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7D6D8A0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3EC1DC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14FC98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008F58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68553B6B">
      <w:pPr>
        <w:adjustRightInd w:val="0"/>
        <w:spacing w:line="360" w:lineRule="auto"/>
        <w:ind w:firstLine="600"/>
        <w:jc w:val="center"/>
        <w:rPr>
          <w:rFonts w:asciiTheme="minorEastAsia" w:hAnsiTheme="minorEastAsia" w:eastAsiaTheme="minorEastAsia"/>
          <w:b/>
          <w:snapToGrid w:val="0"/>
          <w:kern w:val="0"/>
        </w:rPr>
      </w:pPr>
    </w:p>
    <w:p w14:paraId="377EA0C5">
      <w:pPr>
        <w:pStyle w:val="6"/>
        <w:spacing w:before="0" w:after="0"/>
      </w:pPr>
      <w:bookmarkStart w:id="31" w:name="q6"/>
      <w:bookmarkEnd w:id="31"/>
      <w:bookmarkStart w:id="32" w:name="_Toc135293172"/>
      <w:r>
        <w:rPr>
          <w:rFonts w:hint="eastAsia"/>
        </w:rPr>
        <w:t>三、投标文件的编写</w:t>
      </w:r>
      <w:bookmarkEnd w:id="32"/>
    </w:p>
    <w:p w14:paraId="1AFE9B7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37FB1AC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1DB96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1FDA94C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7F6FBD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06E99A9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53D48BC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796DD34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供应商自查表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供应商基本情况表</w:t>
      </w:r>
    </w:p>
    <w:p w14:paraId="604D4DE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1DAB632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7F476BE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4550315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544334C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0CD1659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0DEF262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528E78B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29125C1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29244E6F">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0AB12E66">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w:t>
      </w:r>
      <w:r>
        <w:rPr>
          <w:rFonts w:hint="eastAsia" w:asciiTheme="minorEastAsia" w:hAnsiTheme="minorEastAsia" w:eastAsiaTheme="minorEastAsia"/>
          <w:snapToGrid w:val="0"/>
          <w:kern w:val="0"/>
        </w:rPr>
        <w:t>单独密封的信封</w:t>
      </w:r>
    </w:p>
    <w:p w14:paraId="072721B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6A5616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45C03E1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65D54A0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5DA2E90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50AE6F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7B189FF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56CCD92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2B0504A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112005E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064E18E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6F04DC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4916BEC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0F7CB0A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101481B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734867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60E563B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70C3EB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7F83AB8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0E8330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4A8FF564">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17242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4BEEBD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78222B7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6614696D">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77A50396">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65D6C560">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1FADECF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52B4F2CA">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181C22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325CF0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30AEDA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043604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61210B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4A09D84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58FD562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4BD3378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7443DD4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22A873F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1A16F69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6D2859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D57FBA8">
      <w:pPr>
        <w:adjustRightInd w:val="0"/>
        <w:spacing w:line="360" w:lineRule="auto"/>
        <w:rPr>
          <w:rFonts w:asciiTheme="minorEastAsia" w:hAnsiTheme="minorEastAsia" w:eastAsiaTheme="minorEastAsia"/>
          <w:snapToGrid w:val="0"/>
          <w:kern w:val="0"/>
        </w:rPr>
      </w:pPr>
    </w:p>
    <w:p w14:paraId="61164E8D">
      <w:pPr>
        <w:pStyle w:val="6"/>
        <w:spacing w:before="0" w:after="0"/>
      </w:pPr>
      <w:bookmarkStart w:id="33" w:name="q7"/>
      <w:bookmarkEnd w:id="33"/>
      <w:bookmarkStart w:id="34" w:name="_Toc135293173"/>
      <w:r>
        <w:rPr>
          <w:rFonts w:hint="eastAsia"/>
        </w:rPr>
        <w:t>四、投标文件的递交</w:t>
      </w:r>
      <w:bookmarkEnd w:id="34"/>
    </w:p>
    <w:p w14:paraId="42A1A58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1A67C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4B75C96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0B2E21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58D549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C20AD5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89436D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12080B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DFDD1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0FD32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5097B2B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0BF3D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582B82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60B15D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7EECC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34DA3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0FF46C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B6D8F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07A8321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DB34C0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FF772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10F87A8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7E9DAF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54BEBA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0297859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79D17FD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124CC9A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5" w:name="_Hlt35050056"/>
      <w:bookmarkEnd w:id="35"/>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1C311C4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B25EAE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6789CFE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55FD98D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7D0C05FB">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4B6E8984">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2A6E8351">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5157C5E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0547BAAD">
      <w:pPr>
        <w:tabs>
          <w:tab w:val="left" w:pos="0"/>
        </w:tabs>
        <w:adjustRightInd w:val="0"/>
        <w:spacing w:line="360" w:lineRule="auto"/>
        <w:rPr>
          <w:rFonts w:asciiTheme="minorEastAsia" w:hAnsiTheme="minorEastAsia" w:eastAsiaTheme="minorEastAsia"/>
          <w:snapToGrid w:val="0"/>
          <w:kern w:val="0"/>
        </w:rPr>
      </w:pPr>
    </w:p>
    <w:p w14:paraId="5A55C5E7">
      <w:pPr>
        <w:pStyle w:val="6"/>
        <w:spacing w:before="0" w:after="0"/>
      </w:pPr>
      <w:bookmarkStart w:id="36" w:name="q8"/>
      <w:bookmarkEnd w:id="36"/>
      <w:bookmarkStart w:id="37" w:name="_Toc135293174"/>
      <w:r>
        <w:rPr>
          <w:rFonts w:hint="eastAsia"/>
        </w:rPr>
        <w:t>五、开标和评标</w:t>
      </w:r>
      <w:bookmarkEnd w:id="37"/>
    </w:p>
    <w:p w14:paraId="44B1DA5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1BF7734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3BA1ABE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6993F7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680F29D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F2F10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0889279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7F77307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10B622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5AE7D3A6">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1CB7A3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2CA1B6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13872F6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65AB1C4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149CD62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40BDA922">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1086BE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256A4C3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63AFFFB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35D7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34492C2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26DDCB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3968D07A">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B3A5088">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51F3FE9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E9475D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655258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59F8D6F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592EE34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5F1A7D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5AEDF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03494F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1342A6A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0CA7F5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80017B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152DA11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E6C8BC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32A51C3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07FA20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360B817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1B79EB76">
      <w:pPr>
        <w:adjustRightInd w:val="0"/>
        <w:spacing w:line="360" w:lineRule="auto"/>
        <w:ind w:left="357"/>
        <w:jc w:val="center"/>
        <w:rPr>
          <w:rFonts w:asciiTheme="minorEastAsia" w:hAnsiTheme="minorEastAsia" w:eastAsiaTheme="minorEastAsia"/>
          <w:b/>
          <w:snapToGrid w:val="0"/>
          <w:kern w:val="0"/>
        </w:rPr>
      </w:pPr>
      <w:bookmarkStart w:id="38" w:name="q9"/>
      <w:bookmarkEnd w:id="38"/>
    </w:p>
    <w:p w14:paraId="44A988C9">
      <w:pPr>
        <w:pStyle w:val="6"/>
        <w:spacing w:before="0" w:after="0"/>
      </w:pPr>
      <w:bookmarkStart w:id="39" w:name="_Toc135293175"/>
      <w:r>
        <w:rPr>
          <w:rFonts w:hint="eastAsia"/>
        </w:rPr>
        <w:t>六、授予合同</w:t>
      </w:r>
      <w:bookmarkEnd w:id="39"/>
    </w:p>
    <w:p w14:paraId="536CC70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6F87E12">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0E16857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45B28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1CBDF4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2DBB7A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3E28F6C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7681483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45537AB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35D6C3A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1F0FEF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45C6161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D549B1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7FC25EA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16DB14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42FC058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72B9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21C68F47">
            <w:pPr>
              <w:ind w:firstLine="1219" w:firstLineChars="578"/>
              <w:rPr>
                <w:rFonts w:ascii="宋体" w:hAnsi="宋体"/>
                <w:b/>
                <w:szCs w:val="21"/>
              </w:rPr>
            </w:pPr>
            <w:r>
              <w:rPr>
                <w:rFonts w:ascii="宋体" w:hAnsi="宋体"/>
                <w:b/>
                <w:szCs w:val="21"/>
              </w:rPr>
              <w:pict>
                <v:line id="直线 6" o:spid="_x0000_s3099" o:spt="20" style="position:absolute;left:0pt;flip:x y;margin-left:48.8pt;margin-top:0.9pt;height:57.65pt;width:114.3pt;z-index:251665408;mso-width-relative:page;mso-height-relative:page;" coordsize="21600,21600" o:allowincell="f" o:gfxdata="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o4KQdAAAAAIAQAADwAAAAAAAAABACAA&#10;AAAiAAAAZHJzL2Rvd25yZXYueG1sUEsBAhQAFAAAAAgAh07iQCuupHzcAQAApgMAAA4AAAAAAAAA&#10;AQAgAAAAHwEAAGRycy9lMm9Eb2MueG1sUEsFBgAAAAAGAAYAWQEAAG0FAAAAAA==&#10;">
                  <v:path arrowok="t"/>
                  <v:fill focussize="0,0"/>
                  <v:stroke/>
                  <v:imagedata o:title=""/>
                  <o:lock v:ext="edit"/>
                </v:line>
              </w:pict>
            </w:r>
            <w:r>
              <w:rPr>
                <w:rFonts w:ascii="宋体" w:hAnsi="宋体"/>
                <w:b/>
                <w:szCs w:val="21"/>
              </w:rPr>
              <w:pict>
                <v:line id="直线 7" o:spid="_x0000_s3100" o:spt="20" style="position:absolute;left:0pt;flip:x y;margin-left:7.1pt;margin-top:25.35pt;height:33.2pt;width:156pt;z-index:251666432;mso-width-relative:page;mso-height-relative:page;" coordsize="21600,21600" o:allowincell="f" o:gfxdata="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gVUKbUAAAACgEAAA8AAAAAAAAA&#10;AQAgAAAAIgAAAGRycy9kb3ducmV2LnhtbFBLAQIUABQAAAAIAIdO4kClKU/S3AEAAKYDAAAOAAAA&#10;AAAAAAEAIAAAACMBAABkcnMvZTJvRG9jLnhtbFBLBQYAAAAABgAGAFkBAABxBQAAAAA=&#10;">
                  <v:path arrowok="t"/>
                  <v:fill focussize="0,0"/>
                  <v:stroke/>
                  <v:imagedata o:title=""/>
                  <o:lock v:ext="edit"/>
                </v:line>
              </w:pict>
            </w:r>
            <w:r>
              <w:rPr>
                <w:rFonts w:ascii="宋体" w:hAnsi="宋体"/>
                <w:b/>
                <w:szCs w:val="21"/>
              </w:rPr>
              <w:pict>
                <v:line id="直线 5" o:spid="_x0000_s3098" o:spt="20" style="position:absolute;left:0pt;margin-left:-9pt;margin-top:-0.5pt;height:0pt;width:0.05pt;z-index:251664384;mso-width-relative:page;mso-height-relative:page;" coordsize="21600,21600" o:allowincell="f" o:gfxdata="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0d729IAAAAJAQAADwAAAAAAAAABACAAAAAiAAAAZHJzL2Rvd25yZXYueG1s&#10;UEsBAhQAFAAAAAgAh07iQPoFRwzFAQAAhwMAAA4AAAAAAAAAAQAgAAAAIQEAAGRycy9lMm9Eb2Mu&#10;eG1sUEsFBgAAAAAGAAYAWQEAAFgFAAAAAA==&#10;">
                  <v:path arrowok="t"/>
                  <v:fill focussize="0,0"/>
                  <v:stroke/>
                  <v:imagedata o:title=""/>
                  <o:lock v:ext="edit"/>
                </v:line>
              </w:pict>
            </w:r>
            <w:r>
              <w:rPr>
                <w:rFonts w:hint="eastAsia" w:ascii="宋体" w:hAnsi="宋体"/>
                <w:b/>
                <w:szCs w:val="21"/>
              </w:rPr>
              <w:t xml:space="preserve">    服务类型</w:t>
            </w:r>
          </w:p>
          <w:p w14:paraId="13082D80">
            <w:pPr>
              <w:ind w:firstLine="392" w:firstLineChars="186"/>
              <w:rPr>
                <w:rFonts w:ascii="宋体" w:hAnsi="宋体"/>
                <w:b/>
                <w:szCs w:val="21"/>
              </w:rPr>
            </w:pPr>
            <w:r>
              <w:rPr>
                <w:rFonts w:hint="eastAsia" w:ascii="宋体" w:hAnsi="宋体"/>
                <w:b/>
                <w:szCs w:val="21"/>
              </w:rPr>
              <w:t>费率　　　　　</w:t>
            </w:r>
          </w:p>
          <w:p w14:paraId="57727342">
            <w:pPr>
              <w:ind w:firstLine="1054"/>
              <w:rPr>
                <w:rFonts w:ascii="宋体" w:hAnsi="宋体"/>
                <w:b/>
                <w:szCs w:val="21"/>
              </w:rPr>
            </w:pPr>
            <w:r>
              <w:rPr>
                <w:rFonts w:hint="eastAsia" w:ascii="宋体" w:hAnsi="宋体"/>
                <w:b/>
                <w:szCs w:val="21"/>
              </w:rPr>
              <w:t>　　　</w:t>
            </w:r>
          </w:p>
          <w:p w14:paraId="294B1E80">
            <w:pPr>
              <w:rPr>
                <w:rFonts w:ascii="宋体" w:hAnsi="宋体"/>
                <w:b/>
                <w:szCs w:val="21"/>
              </w:rPr>
            </w:pPr>
            <w:r>
              <w:rPr>
                <w:rFonts w:hint="eastAsia" w:ascii="宋体" w:hAnsi="宋体"/>
                <w:b/>
                <w:szCs w:val="21"/>
              </w:rPr>
              <w:t>中标金额</w:t>
            </w:r>
          </w:p>
        </w:tc>
        <w:tc>
          <w:tcPr>
            <w:tcW w:w="2056" w:type="dxa"/>
            <w:vAlign w:val="center"/>
          </w:tcPr>
          <w:p w14:paraId="7810891C">
            <w:pPr>
              <w:jc w:val="center"/>
              <w:rPr>
                <w:rFonts w:ascii="宋体" w:hAnsi="宋体"/>
                <w:b/>
                <w:szCs w:val="21"/>
              </w:rPr>
            </w:pPr>
            <w:r>
              <w:rPr>
                <w:rFonts w:hint="eastAsia" w:ascii="宋体" w:hAnsi="宋体"/>
                <w:b/>
                <w:szCs w:val="21"/>
              </w:rPr>
              <w:t>货物采购</w:t>
            </w:r>
          </w:p>
        </w:tc>
        <w:tc>
          <w:tcPr>
            <w:tcW w:w="2056" w:type="dxa"/>
            <w:vAlign w:val="center"/>
          </w:tcPr>
          <w:p w14:paraId="3E5CE6DB">
            <w:pPr>
              <w:jc w:val="center"/>
              <w:rPr>
                <w:rFonts w:ascii="宋体" w:hAnsi="宋体"/>
                <w:b/>
                <w:szCs w:val="21"/>
              </w:rPr>
            </w:pPr>
            <w:r>
              <w:rPr>
                <w:rFonts w:hint="eastAsia" w:ascii="宋体" w:hAnsi="宋体"/>
                <w:b/>
                <w:szCs w:val="21"/>
              </w:rPr>
              <w:t>服务采购</w:t>
            </w:r>
          </w:p>
        </w:tc>
        <w:tc>
          <w:tcPr>
            <w:tcW w:w="2057" w:type="dxa"/>
            <w:vAlign w:val="center"/>
          </w:tcPr>
          <w:p w14:paraId="53084AB8">
            <w:pPr>
              <w:jc w:val="center"/>
              <w:rPr>
                <w:rFonts w:ascii="宋体" w:hAnsi="宋体"/>
                <w:b/>
                <w:szCs w:val="21"/>
              </w:rPr>
            </w:pPr>
            <w:r>
              <w:rPr>
                <w:rFonts w:hint="eastAsia" w:ascii="宋体" w:hAnsi="宋体"/>
                <w:b/>
                <w:szCs w:val="21"/>
              </w:rPr>
              <w:t>工程采购</w:t>
            </w:r>
          </w:p>
        </w:tc>
      </w:tr>
      <w:tr w14:paraId="1401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2DAA345">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3795FF95">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14FEFC64">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03AB1559">
            <w:pPr>
              <w:widowControl/>
              <w:snapToGrid w:val="0"/>
              <w:jc w:val="center"/>
              <w:rPr>
                <w:rFonts w:ascii="宋体" w:hAnsi="宋体"/>
                <w:kern w:val="0"/>
                <w:szCs w:val="21"/>
              </w:rPr>
            </w:pPr>
            <w:r>
              <w:rPr>
                <w:rFonts w:hint="eastAsia" w:ascii="宋体" w:hAnsi="宋体"/>
                <w:kern w:val="0"/>
                <w:szCs w:val="21"/>
              </w:rPr>
              <w:t>1.000%</w:t>
            </w:r>
          </w:p>
        </w:tc>
      </w:tr>
      <w:tr w14:paraId="5FF2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C2604EA">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3CDC3D56">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13F5AD6D">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007E5954">
            <w:pPr>
              <w:widowControl/>
              <w:snapToGrid w:val="0"/>
              <w:jc w:val="center"/>
              <w:rPr>
                <w:rFonts w:ascii="宋体" w:hAnsi="宋体"/>
                <w:kern w:val="0"/>
                <w:szCs w:val="21"/>
              </w:rPr>
            </w:pPr>
            <w:r>
              <w:rPr>
                <w:rFonts w:hint="eastAsia" w:ascii="宋体" w:hAnsi="宋体"/>
                <w:kern w:val="0"/>
                <w:szCs w:val="21"/>
              </w:rPr>
              <w:t>0.700%</w:t>
            </w:r>
          </w:p>
        </w:tc>
      </w:tr>
      <w:tr w14:paraId="4755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B513B86">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62539502">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1C4C43C0">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54D76BD1">
            <w:pPr>
              <w:widowControl/>
              <w:snapToGrid w:val="0"/>
              <w:jc w:val="center"/>
              <w:rPr>
                <w:rFonts w:ascii="宋体" w:hAnsi="宋体"/>
                <w:kern w:val="0"/>
                <w:szCs w:val="21"/>
              </w:rPr>
            </w:pPr>
            <w:r>
              <w:rPr>
                <w:rFonts w:hint="eastAsia" w:ascii="宋体" w:hAnsi="宋体"/>
                <w:kern w:val="0"/>
                <w:szCs w:val="21"/>
              </w:rPr>
              <w:t>0.550%</w:t>
            </w:r>
          </w:p>
        </w:tc>
      </w:tr>
      <w:tr w14:paraId="2E9C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0002FFC">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4B138D72">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762148C4">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2FA6A451">
            <w:pPr>
              <w:widowControl/>
              <w:snapToGrid w:val="0"/>
              <w:jc w:val="center"/>
              <w:rPr>
                <w:rFonts w:ascii="宋体" w:hAnsi="宋体"/>
                <w:kern w:val="0"/>
                <w:szCs w:val="21"/>
              </w:rPr>
            </w:pPr>
            <w:r>
              <w:rPr>
                <w:rFonts w:hint="eastAsia" w:ascii="宋体" w:hAnsi="宋体"/>
                <w:kern w:val="0"/>
                <w:szCs w:val="21"/>
              </w:rPr>
              <w:t>0.350%</w:t>
            </w:r>
          </w:p>
        </w:tc>
      </w:tr>
      <w:tr w14:paraId="5503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7F5A8CF">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4698D085">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3EB2747C">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21448F55">
            <w:pPr>
              <w:widowControl/>
              <w:snapToGrid w:val="0"/>
              <w:jc w:val="center"/>
              <w:rPr>
                <w:rFonts w:ascii="宋体" w:hAnsi="宋体"/>
                <w:kern w:val="0"/>
                <w:szCs w:val="21"/>
              </w:rPr>
            </w:pPr>
            <w:r>
              <w:rPr>
                <w:rFonts w:hint="eastAsia" w:ascii="宋体" w:hAnsi="宋体"/>
                <w:kern w:val="0"/>
                <w:szCs w:val="21"/>
              </w:rPr>
              <w:t>0.200%</w:t>
            </w:r>
          </w:p>
        </w:tc>
      </w:tr>
      <w:tr w14:paraId="28CB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05BE374F">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25FABB0D">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68EA6D5C">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1F48CC1B">
            <w:pPr>
              <w:widowControl/>
              <w:snapToGrid w:val="0"/>
              <w:jc w:val="center"/>
              <w:rPr>
                <w:rFonts w:ascii="宋体" w:hAnsi="宋体"/>
                <w:kern w:val="0"/>
                <w:szCs w:val="21"/>
              </w:rPr>
            </w:pPr>
            <w:r>
              <w:rPr>
                <w:rFonts w:hint="eastAsia" w:ascii="宋体" w:hAnsi="宋体"/>
                <w:kern w:val="0"/>
                <w:szCs w:val="21"/>
              </w:rPr>
              <w:t>0.050%</w:t>
            </w:r>
          </w:p>
        </w:tc>
      </w:tr>
      <w:tr w14:paraId="4FE9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F40A8DD">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600331A8">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2AC9A420">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286A2A5E">
            <w:pPr>
              <w:widowControl/>
              <w:snapToGrid w:val="0"/>
              <w:jc w:val="center"/>
              <w:rPr>
                <w:rFonts w:ascii="宋体" w:hAnsi="宋体"/>
                <w:bCs/>
                <w:kern w:val="0"/>
                <w:szCs w:val="21"/>
              </w:rPr>
            </w:pPr>
            <w:r>
              <w:rPr>
                <w:rFonts w:hint="eastAsia" w:ascii="宋体" w:hAnsi="宋体"/>
                <w:bCs/>
                <w:kern w:val="0"/>
                <w:szCs w:val="21"/>
              </w:rPr>
              <w:t>0.035%</w:t>
            </w:r>
          </w:p>
        </w:tc>
      </w:tr>
      <w:tr w14:paraId="17C5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FE1545C">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4DE5F92">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3AEA81A8">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50AE01E2">
            <w:pPr>
              <w:widowControl/>
              <w:snapToGrid w:val="0"/>
              <w:jc w:val="center"/>
              <w:rPr>
                <w:rFonts w:ascii="宋体" w:hAnsi="宋体"/>
                <w:bCs/>
                <w:kern w:val="0"/>
                <w:szCs w:val="21"/>
              </w:rPr>
            </w:pPr>
            <w:r>
              <w:rPr>
                <w:rFonts w:hint="eastAsia" w:ascii="宋体" w:hAnsi="宋体"/>
                <w:bCs/>
                <w:kern w:val="0"/>
                <w:szCs w:val="21"/>
              </w:rPr>
              <w:t>0.008%</w:t>
            </w:r>
          </w:p>
        </w:tc>
      </w:tr>
      <w:tr w14:paraId="37C1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F4BE659">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4BFEFAE9">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6C714374">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5AA7BFB2">
            <w:pPr>
              <w:widowControl/>
              <w:snapToGrid w:val="0"/>
              <w:jc w:val="center"/>
              <w:rPr>
                <w:rFonts w:ascii="宋体" w:hAnsi="宋体"/>
                <w:bCs/>
                <w:kern w:val="0"/>
                <w:szCs w:val="21"/>
              </w:rPr>
            </w:pPr>
            <w:r>
              <w:rPr>
                <w:rFonts w:hint="eastAsia" w:ascii="宋体" w:hAnsi="宋体"/>
                <w:bCs/>
                <w:kern w:val="0"/>
                <w:szCs w:val="21"/>
              </w:rPr>
              <w:t>0.006%</w:t>
            </w:r>
          </w:p>
        </w:tc>
      </w:tr>
      <w:tr w14:paraId="7053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52907F62">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27807683">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40D659FB">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0F358683">
            <w:pPr>
              <w:widowControl/>
              <w:snapToGrid w:val="0"/>
              <w:jc w:val="center"/>
              <w:rPr>
                <w:rFonts w:ascii="宋体" w:hAnsi="宋体"/>
                <w:bCs/>
                <w:kern w:val="0"/>
                <w:szCs w:val="21"/>
              </w:rPr>
            </w:pPr>
            <w:r>
              <w:rPr>
                <w:rFonts w:hint="eastAsia" w:ascii="宋体" w:hAnsi="宋体"/>
                <w:bCs/>
                <w:kern w:val="0"/>
                <w:szCs w:val="21"/>
              </w:rPr>
              <w:t>0.004%</w:t>
            </w:r>
          </w:p>
        </w:tc>
      </w:tr>
    </w:tbl>
    <w:p w14:paraId="33406CD4">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1053D11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6CD98C9D">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646B9822">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3F96B1DE">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567F1471">
      <w:pPr>
        <w:spacing w:line="360" w:lineRule="auto"/>
        <w:ind w:firstLine="1044" w:firstLineChars="200"/>
        <w:rPr>
          <w:b/>
          <w:sz w:val="52"/>
          <w:szCs w:val="52"/>
        </w:rPr>
      </w:pPr>
    </w:p>
    <w:p w14:paraId="29646CB7">
      <w:pPr>
        <w:pStyle w:val="6"/>
        <w:spacing w:before="0" w:after="0"/>
      </w:pPr>
      <w:bookmarkStart w:id="40" w:name="_Toc135293176"/>
      <w:r>
        <w:rPr>
          <w:rFonts w:hint="eastAsia"/>
        </w:rPr>
        <w:t>七、质疑处理</w:t>
      </w:r>
      <w:bookmarkEnd w:id="40"/>
    </w:p>
    <w:p w14:paraId="754BDC90">
      <w:pPr>
        <w:spacing w:line="360" w:lineRule="auto"/>
        <w:rPr>
          <w:rFonts w:asciiTheme="majorEastAsia" w:hAnsiTheme="majorEastAsia" w:eastAsiaTheme="majorEastAsia"/>
          <w:b/>
          <w:bCs/>
          <w:szCs w:val="21"/>
        </w:rPr>
      </w:pPr>
      <w:bookmarkStart w:id="41" w:name="_Hlk72439706"/>
      <w:r>
        <w:rPr>
          <w:rFonts w:hint="eastAsia" w:asciiTheme="majorEastAsia" w:hAnsiTheme="majorEastAsia" w:eastAsiaTheme="majorEastAsia"/>
          <w:b/>
          <w:bCs/>
          <w:szCs w:val="21"/>
        </w:rPr>
        <w:t>35.质疑提出与答复</w:t>
      </w:r>
    </w:p>
    <w:p w14:paraId="7A5C30B1">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4363D8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138A23E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1E56FFD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153C2FC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78421E7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42" w:name="_Hlk75374941"/>
      <w:r>
        <w:rPr>
          <w:rFonts w:hint="eastAsia" w:asciiTheme="majorEastAsia" w:hAnsiTheme="majorEastAsia" w:eastAsiaTheme="majorEastAsia"/>
          <w:szCs w:val="21"/>
        </w:rPr>
        <w:t>以联合体形式参与的，质疑应当由组成联合体的所有成员共同提出</w:t>
      </w:r>
      <w:bookmarkEnd w:id="42"/>
      <w:r>
        <w:rPr>
          <w:rFonts w:hint="eastAsia" w:asciiTheme="majorEastAsia" w:hAnsiTheme="majorEastAsia" w:eastAsiaTheme="majorEastAsia"/>
          <w:szCs w:val="21"/>
        </w:rPr>
        <w:t>；</w:t>
      </w:r>
    </w:p>
    <w:p w14:paraId="415D17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580A2AC">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77D8C150">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1ED51F4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00711AF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35EB86A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0511999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7170C0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722B1B8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6F9ABF3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5AC290A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464C31B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552D7A5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3B4D99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66749CFA">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696B3FA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3228E48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5374F59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9F6972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5D45FCD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19B2400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F118A0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1C0D41C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2BD4348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52A74E8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176A8F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D6141F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5C588BA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4529D46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2B023B9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41"/>
    </w:p>
    <w:p w14:paraId="1A0A6741"/>
    <w:p w14:paraId="0EF3EA2D"/>
    <w:p w14:paraId="733C5883"/>
    <w:p w14:paraId="119D0EFB"/>
    <w:p w14:paraId="34F26E02"/>
    <w:p w14:paraId="4BEC3DCF"/>
    <w:p w14:paraId="7249BBC9"/>
    <w:p w14:paraId="07E8BB72"/>
    <w:p w14:paraId="3840A4C3"/>
    <w:p w14:paraId="7C75111C"/>
    <w:p w14:paraId="08A50EB8"/>
    <w:p w14:paraId="059487CB"/>
    <w:p w14:paraId="5ACE27C7">
      <w:pPr>
        <w:rPr>
          <w:rFonts w:hint="eastAsia"/>
        </w:rPr>
      </w:pPr>
      <w:bookmarkStart w:id="43" w:name="_Toc135293177"/>
      <w:r>
        <w:rPr>
          <w:rFonts w:hint="eastAsia"/>
        </w:rPr>
        <w:br w:type="page"/>
      </w:r>
    </w:p>
    <w:p w14:paraId="2B5E3F2E">
      <w:pPr>
        <w:pStyle w:val="4"/>
      </w:pPr>
      <w:r>
        <w:rPr>
          <w:rFonts w:hint="eastAsia"/>
        </w:rPr>
        <w:t>第七章  投标文件格式</w:t>
      </w:r>
      <w:bookmarkEnd w:id="43"/>
    </w:p>
    <w:p w14:paraId="6A7BFB52">
      <w:pPr>
        <w:jc w:val="center"/>
        <w:rPr>
          <w:b/>
          <w:sz w:val="52"/>
          <w:szCs w:val="52"/>
        </w:rPr>
      </w:pPr>
    </w:p>
    <w:p w14:paraId="73393E35">
      <w:pPr>
        <w:pStyle w:val="6"/>
        <w:spacing w:line="400" w:lineRule="exact"/>
        <w:rPr>
          <w:rFonts w:ascii="仿宋" w:hAnsi="仿宋" w:eastAsia="仿宋"/>
        </w:rPr>
      </w:pPr>
      <w:bookmarkStart w:id="44" w:name="_Toc14934"/>
      <w:bookmarkStart w:id="45" w:name="_Toc31468"/>
      <w:bookmarkStart w:id="46" w:name="_Toc44690431"/>
      <w:bookmarkStart w:id="47" w:name="_Toc44691163"/>
      <w:bookmarkStart w:id="48" w:name="_Toc11772"/>
      <w:bookmarkStart w:id="49" w:name="_Toc44691395"/>
      <w:bookmarkStart w:id="50" w:name="_Toc135293178"/>
      <w:bookmarkStart w:id="51" w:name="_Toc25194"/>
      <w:bookmarkStart w:id="52" w:name="_Toc44690704"/>
      <w:r>
        <w:rPr>
          <w:rFonts w:hint="eastAsia" w:ascii="仿宋" w:hAnsi="仿宋" w:eastAsia="仿宋"/>
        </w:rPr>
        <w:t>投标文件编制说明</w:t>
      </w:r>
      <w:bookmarkEnd w:id="44"/>
      <w:bookmarkEnd w:id="45"/>
      <w:bookmarkEnd w:id="46"/>
      <w:bookmarkEnd w:id="47"/>
      <w:bookmarkEnd w:id="48"/>
      <w:bookmarkEnd w:id="49"/>
      <w:bookmarkEnd w:id="50"/>
      <w:bookmarkEnd w:id="51"/>
      <w:bookmarkEnd w:id="52"/>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0DBD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78223192">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2433A08F">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7D59FAC8">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7B24DBC3">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2F43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2D7B3FAD">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58C8CE20">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350AF243">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788A507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4006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B6FC94D">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72FF3685">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2E755B15">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2E925BA9">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666D90F8">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33565887">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7980547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070B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1449551">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5F163A0A">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67499077">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393E92A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2188CF84">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15D7954E">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61335110">
      <w:pPr>
        <w:spacing w:line="360" w:lineRule="auto"/>
        <w:ind w:firstLine="420" w:firstLineChars="200"/>
        <w:rPr>
          <w:rFonts w:asciiTheme="minorEastAsia" w:hAnsiTheme="minorEastAsia" w:eastAsiaTheme="minorEastAsia"/>
        </w:rPr>
      </w:pPr>
    </w:p>
    <w:p w14:paraId="641CFB30">
      <w:pPr>
        <w:spacing w:line="360" w:lineRule="auto"/>
        <w:ind w:firstLine="420" w:firstLineChars="200"/>
        <w:rPr>
          <w:rFonts w:asciiTheme="minorEastAsia" w:hAnsiTheme="minorEastAsia" w:eastAsiaTheme="minorEastAsia"/>
        </w:rPr>
      </w:pPr>
    </w:p>
    <w:p w14:paraId="064C3F07">
      <w:pPr>
        <w:jc w:val="center"/>
        <w:rPr>
          <w:b/>
          <w:sz w:val="52"/>
          <w:szCs w:val="52"/>
        </w:rPr>
      </w:pPr>
    </w:p>
    <w:p w14:paraId="48A49175"/>
    <w:p w14:paraId="1AB5CB53"/>
    <w:p w14:paraId="2EA40F5F"/>
    <w:p w14:paraId="204E234C"/>
    <w:p w14:paraId="3BFE8388">
      <w:pPr>
        <w:jc w:val="center"/>
        <w:rPr>
          <w:b/>
          <w:bCs/>
          <w:sz w:val="52"/>
        </w:rPr>
      </w:pPr>
    </w:p>
    <w:p w14:paraId="5A6060E9">
      <w:pPr>
        <w:jc w:val="center"/>
        <w:rPr>
          <w:b/>
          <w:bCs/>
          <w:sz w:val="52"/>
        </w:rPr>
      </w:pPr>
      <w:r>
        <w:rPr>
          <w:rFonts w:hint="eastAsia"/>
          <w:b/>
          <w:bCs/>
          <w:sz w:val="52"/>
        </w:rPr>
        <w:t>投 标 文 件</w:t>
      </w:r>
    </w:p>
    <w:p w14:paraId="2A774385">
      <w:pPr>
        <w:jc w:val="center"/>
        <w:rPr>
          <w:b/>
          <w:bCs/>
        </w:rPr>
      </w:pPr>
    </w:p>
    <w:p w14:paraId="6D33373B">
      <w:pPr>
        <w:jc w:val="center"/>
        <w:rPr>
          <w:b/>
          <w:bCs/>
        </w:rPr>
      </w:pPr>
    </w:p>
    <w:p w14:paraId="518A3D24">
      <w:pPr>
        <w:jc w:val="center"/>
        <w:rPr>
          <w:b/>
          <w:bCs/>
        </w:rPr>
      </w:pPr>
    </w:p>
    <w:p w14:paraId="3FD05EC6">
      <w:pPr>
        <w:jc w:val="center"/>
        <w:rPr>
          <w:b/>
          <w:bCs/>
        </w:rPr>
      </w:pPr>
    </w:p>
    <w:p w14:paraId="5DAD5193">
      <w:pPr>
        <w:jc w:val="center"/>
        <w:rPr>
          <w:b/>
          <w:bCs/>
        </w:rPr>
      </w:pPr>
    </w:p>
    <w:p w14:paraId="41D752AB">
      <w:pPr>
        <w:jc w:val="center"/>
        <w:rPr>
          <w:b/>
          <w:bCs/>
        </w:rPr>
      </w:pPr>
    </w:p>
    <w:p w14:paraId="0EA5F167">
      <w:pPr>
        <w:jc w:val="center"/>
        <w:rPr>
          <w:rFonts w:ascii="宋体" w:hAnsi="宋体"/>
          <w:b/>
          <w:bCs/>
          <w:sz w:val="30"/>
          <w:szCs w:val="30"/>
        </w:rPr>
      </w:pPr>
      <w:r>
        <w:rPr>
          <w:rFonts w:hint="eastAsia" w:ascii="宋体" w:hAnsi="宋体"/>
          <w:b/>
          <w:bCs/>
          <w:sz w:val="30"/>
          <w:szCs w:val="30"/>
        </w:rPr>
        <w:t>（正本/副本）</w:t>
      </w:r>
    </w:p>
    <w:p w14:paraId="21BF3A5B">
      <w:pPr>
        <w:jc w:val="center"/>
        <w:rPr>
          <w:b/>
          <w:bCs/>
        </w:rPr>
      </w:pPr>
    </w:p>
    <w:p w14:paraId="61769324">
      <w:pPr>
        <w:jc w:val="center"/>
        <w:rPr>
          <w:b/>
          <w:bCs/>
        </w:rPr>
      </w:pPr>
    </w:p>
    <w:p w14:paraId="2FA59046">
      <w:pPr>
        <w:jc w:val="center"/>
        <w:rPr>
          <w:b/>
          <w:bCs/>
        </w:rPr>
      </w:pPr>
    </w:p>
    <w:p w14:paraId="65BB9389">
      <w:pPr>
        <w:jc w:val="center"/>
        <w:rPr>
          <w:b/>
          <w:bCs/>
        </w:rPr>
      </w:pPr>
    </w:p>
    <w:p w14:paraId="59571946">
      <w:pPr>
        <w:jc w:val="center"/>
        <w:rPr>
          <w:b/>
          <w:bCs/>
        </w:rPr>
      </w:pPr>
    </w:p>
    <w:p w14:paraId="1FE702B8">
      <w:pPr>
        <w:jc w:val="center"/>
        <w:rPr>
          <w:b/>
          <w:bCs/>
        </w:rPr>
      </w:pPr>
    </w:p>
    <w:p w14:paraId="34AF5C5A">
      <w:pPr>
        <w:jc w:val="center"/>
        <w:rPr>
          <w:b/>
          <w:bCs/>
        </w:rPr>
      </w:pPr>
    </w:p>
    <w:p w14:paraId="480E4BAC">
      <w:pPr>
        <w:jc w:val="center"/>
        <w:rPr>
          <w:b/>
          <w:bCs/>
        </w:rPr>
      </w:pPr>
    </w:p>
    <w:p w14:paraId="1B22AF80">
      <w:pPr>
        <w:jc w:val="center"/>
        <w:rPr>
          <w:b/>
          <w:bCs/>
        </w:rPr>
      </w:pPr>
    </w:p>
    <w:p w14:paraId="408B2D37">
      <w:pPr>
        <w:jc w:val="center"/>
        <w:rPr>
          <w:b/>
          <w:bCs/>
        </w:rPr>
      </w:pPr>
    </w:p>
    <w:p w14:paraId="7AA69755">
      <w:pPr>
        <w:jc w:val="center"/>
        <w:rPr>
          <w:b/>
          <w:bCs/>
        </w:rPr>
      </w:pPr>
    </w:p>
    <w:p w14:paraId="5F8FCAAA">
      <w:pPr>
        <w:jc w:val="center"/>
        <w:rPr>
          <w:b/>
          <w:bCs/>
        </w:rPr>
      </w:pPr>
    </w:p>
    <w:p w14:paraId="59515B6D">
      <w:pPr>
        <w:jc w:val="center"/>
        <w:rPr>
          <w:b/>
          <w:bCs/>
        </w:rPr>
      </w:pPr>
    </w:p>
    <w:p w14:paraId="78AB5FE1">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68D653C0">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490806AF">
      <w:pPr>
        <w:spacing w:line="480" w:lineRule="auto"/>
        <w:ind w:firstLine="1275" w:firstLineChars="529"/>
        <w:rPr>
          <w:b/>
          <w:bCs/>
          <w:sz w:val="24"/>
        </w:rPr>
      </w:pPr>
      <w:r>
        <w:rPr>
          <w:rFonts w:hint="eastAsia"/>
          <w:b/>
          <w:bCs/>
          <w:sz w:val="24"/>
        </w:rPr>
        <w:t>法定代表人或</w:t>
      </w:r>
    </w:p>
    <w:p w14:paraId="0E0587DB">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1DD1E12B">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76C08460">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536B613B">
      <w:pPr>
        <w:rPr>
          <w:b/>
          <w:bCs/>
        </w:rPr>
      </w:pPr>
    </w:p>
    <w:p w14:paraId="0E8CC59D">
      <w:pPr>
        <w:spacing w:line="400" w:lineRule="exact"/>
        <w:rPr>
          <w:rFonts w:ascii="仿宋" w:hAnsi="仿宋" w:eastAsia="仿宋"/>
        </w:rPr>
      </w:pPr>
      <w:bookmarkStart w:id="53" w:name="_投标文件格式（第一册）"/>
      <w:bookmarkEnd w:id="53"/>
      <w:bookmarkStart w:id="54" w:name="q0"/>
    </w:p>
    <w:p w14:paraId="00D974F4">
      <w:pPr>
        <w:spacing w:line="400" w:lineRule="exact"/>
        <w:rPr>
          <w:rFonts w:ascii="仿宋" w:hAnsi="仿宋" w:eastAsia="仿宋"/>
        </w:rPr>
      </w:pPr>
    </w:p>
    <w:p w14:paraId="583105EB">
      <w:pPr>
        <w:spacing w:line="400" w:lineRule="exact"/>
        <w:rPr>
          <w:rFonts w:ascii="仿宋" w:hAnsi="仿宋" w:eastAsia="仿宋"/>
        </w:rPr>
      </w:pPr>
    </w:p>
    <w:p w14:paraId="6D814E64">
      <w:pPr>
        <w:pStyle w:val="6"/>
        <w:spacing w:line="400" w:lineRule="exact"/>
        <w:rPr>
          <w:rFonts w:ascii="仿宋" w:hAnsi="仿宋" w:eastAsia="仿宋"/>
        </w:rPr>
      </w:pPr>
      <w:bookmarkStart w:id="55" w:name="_Toc135293179"/>
    </w:p>
    <w:p w14:paraId="3EC095F1">
      <w:pPr>
        <w:pStyle w:val="6"/>
        <w:spacing w:line="400" w:lineRule="exact"/>
        <w:rPr>
          <w:rFonts w:ascii="仿宋" w:hAnsi="仿宋" w:eastAsia="仿宋"/>
        </w:rPr>
      </w:pPr>
      <w:r>
        <w:rPr>
          <w:rFonts w:hint="eastAsia" w:ascii="仿宋" w:hAnsi="仿宋" w:eastAsia="仿宋"/>
        </w:rPr>
        <w:t>投标文件格式</w:t>
      </w:r>
      <w:bookmarkEnd w:id="55"/>
    </w:p>
    <w:bookmarkEnd w:id="54"/>
    <w:p w14:paraId="3060E7CB">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4F93B047">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69CF3254">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评标指引表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供应商自查表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供应商基本情况表</w:t>
      </w:r>
    </w:p>
    <w:p w14:paraId="1E6BF971">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7EE05624">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49863A62">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0F4399F5">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7C09B44E">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79E4A22E">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1E442CE0">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75F32825">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44082C78">
      <w:pPr>
        <w:pStyle w:val="455"/>
        <w:numPr>
          <w:ilvl w:val="0"/>
          <w:numId w:val="4"/>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2E1F3D38">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27BF140B">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038B6316">
      <w:pPr>
        <w:adjustRightInd w:val="0"/>
        <w:spacing w:line="300" w:lineRule="auto"/>
        <w:ind w:left="-2"/>
        <w:rPr>
          <w:rFonts w:ascii="宋体" w:hAnsi="宋体"/>
          <w:snapToGrid w:val="0"/>
          <w:kern w:val="0"/>
          <w:szCs w:val="21"/>
        </w:rPr>
      </w:pPr>
    </w:p>
    <w:p w14:paraId="4F079E42">
      <w:pPr>
        <w:adjustRightInd w:val="0"/>
        <w:spacing w:line="300" w:lineRule="auto"/>
        <w:ind w:left="-2"/>
        <w:rPr>
          <w:rFonts w:ascii="宋体" w:hAnsi="宋体"/>
          <w:snapToGrid w:val="0"/>
          <w:kern w:val="0"/>
          <w:szCs w:val="21"/>
        </w:rPr>
      </w:pPr>
    </w:p>
    <w:p w14:paraId="16F2BB92">
      <w:pPr>
        <w:adjustRightInd w:val="0"/>
        <w:spacing w:line="300" w:lineRule="auto"/>
        <w:ind w:left="-2"/>
        <w:rPr>
          <w:rFonts w:ascii="宋体" w:hAnsi="宋体"/>
          <w:snapToGrid w:val="0"/>
          <w:kern w:val="0"/>
          <w:szCs w:val="21"/>
        </w:rPr>
      </w:pPr>
    </w:p>
    <w:p w14:paraId="5A747126">
      <w:pPr>
        <w:ind w:hanging="2"/>
        <w:rPr>
          <w:b/>
          <w:bCs/>
          <w:sz w:val="28"/>
        </w:rPr>
      </w:pPr>
    </w:p>
    <w:p w14:paraId="4ADD4B63">
      <w:pPr>
        <w:adjustRightInd w:val="0"/>
        <w:snapToGrid w:val="0"/>
        <w:spacing w:line="300" w:lineRule="auto"/>
        <w:jc w:val="center"/>
      </w:pPr>
      <w:bookmarkStart w:id="56" w:name="_格式1__投标人资格证明文件"/>
      <w:bookmarkEnd w:id="56"/>
    </w:p>
    <w:p w14:paraId="6A8912BC">
      <w:pPr>
        <w:adjustRightInd w:val="0"/>
        <w:snapToGrid w:val="0"/>
        <w:spacing w:line="300" w:lineRule="auto"/>
        <w:jc w:val="center"/>
      </w:pPr>
    </w:p>
    <w:p w14:paraId="7721B4A1">
      <w:pPr>
        <w:adjustRightInd w:val="0"/>
        <w:snapToGrid w:val="0"/>
        <w:spacing w:line="300" w:lineRule="auto"/>
        <w:jc w:val="center"/>
      </w:pPr>
    </w:p>
    <w:p w14:paraId="6DE54CC3">
      <w:pPr>
        <w:adjustRightInd w:val="0"/>
        <w:snapToGrid w:val="0"/>
        <w:spacing w:line="300" w:lineRule="auto"/>
        <w:jc w:val="center"/>
      </w:pPr>
    </w:p>
    <w:p w14:paraId="5A6A92EE">
      <w:pPr>
        <w:adjustRightInd w:val="0"/>
        <w:snapToGrid w:val="0"/>
        <w:spacing w:line="300" w:lineRule="auto"/>
        <w:jc w:val="center"/>
      </w:pPr>
    </w:p>
    <w:p w14:paraId="433CC858">
      <w:pPr>
        <w:adjustRightInd w:val="0"/>
        <w:snapToGrid w:val="0"/>
        <w:spacing w:line="300" w:lineRule="auto"/>
        <w:jc w:val="center"/>
      </w:pPr>
    </w:p>
    <w:p w14:paraId="69E62169">
      <w:pPr>
        <w:adjustRightInd w:val="0"/>
        <w:snapToGrid w:val="0"/>
        <w:spacing w:line="300" w:lineRule="auto"/>
        <w:jc w:val="center"/>
      </w:pPr>
    </w:p>
    <w:p w14:paraId="4622204D">
      <w:pPr>
        <w:adjustRightInd w:val="0"/>
        <w:snapToGrid w:val="0"/>
        <w:spacing w:line="300" w:lineRule="auto"/>
        <w:jc w:val="center"/>
      </w:pPr>
    </w:p>
    <w:p w14:paraId="0C4BBF55">
      <w:pPr>
        <w:adjustRightInd w:val="0"/>
        <w:snapToGrid w:val="0"/>
        <w:spacing w:line="300" w:lineRule="auto"/>
        <w:jc w:val="center"/>
      </w:pPr>
    </w:p>
    <w:p w14:paraId="2A17951C">
      <w:pPr>
        <w:adjustRightInd w:val="0"/>
        <w:snapToGrid w:val="0"/>
        <w:spacing w:line="300" w:lineRule="auto"/>
        <w:jc w:val="center"/>
      </w:pPr>
    </w:p>
    <w:p w14:paraId="5EB72248">
      <w:pPr>
        <w:adjustRightInd w:val="0"/>
        <w:snapToGrid w:val="0"/>
        <w:spacing w:line="300" w:lineRule="auto"/>
        <w:jc w:val="center"/>
      </w:pPr>
    </w:p>
    <w:p w14:paraId="3290C160">
      <w:pPr>
        <w:adjustRightInd w:val="0"/>
        <w:snapToGrid w:val="0"/>
        <w:spacing w:line="300" w:lineRule="auto"/>
        <w:jc w:val="center"/>
      </w:pPr>
    </w:p>
    <w:p w14:paraId="5E838BD6">
      <w:pPr>
        <w:adjustRightInd w:val="0"/>
        <w:snapToGrid w:val="0"/>
        <w:spacing w:line="300" w:lineRule="auto"/>
        <w:jc w:val="center"/>
      </w:pPr>
    </w:p>
    <w:p w14:paraId="7FB72826">
      <w:pPr>
        <w:adjustRightInd w:val="0"/>
        <w:snapToGrid w:val="0"/>
        <w:spacing w:line="300" w:lineRule="auto"/>
        <w:jc w:val="center"/>
      </w:pPr>
    </w:p>
    <w:p w14:paraId="23189419">
      <w:pPr>
        <w:adjustRightInd w:val="0"/>
        <w:snapToGrid w:val="0"/>
        <w:spacing w:line="300" w:lineRule="auto"/>
        <w:jc w:val="center"/>
      </w:pPr>
    </w:p>
    <w:p w14:paraId="6E46F999">
      <w:pPr>
        <w:pStyle w:val="6"/>
        <w:spacing w:line="400" w:lineRule="exact"/>
        <w:rPr>
          <w:rFonts w:ascii="仿宋" w:hAnsi="仿宋" w:eastAsia="仿宋"/>
        </w:rPr>
      </w:pPr>
      <w:bookmarkStart w:id="57" w:name="_Toc135293180"/>
      <w:bookmarkStart w:id="58" w:name="_Toc73613640"/>
      <w:r>
        <w:rPr>
          <w:rFonts w:hint="eastAsia" w:ascii="仿宋" w:hAnsi="仿宋" w:eastAsia="仿宋"/>
        </w:rPr>
        <w:t>政府采购违法行为风险知悉确认书</w:t>
      </w:r>
      <w:bookmarkEnd w:id="57"/>
    </w:p>
    <w:p w14:paraId="5CB0B263">
      <w:pPr>
        <w:spacing w:before="0" w:beforeLines="0" w:after="157" w:afterLines="50" w:line="36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在投标前已充分知悉以下情形为参与政府采购活动时的重大风险事项，并承诺已对下述风险提示事项重点排查，</w:t>
      </w:r>
      <w:r>
        <w:rPr>
          <w:rFonts w:hint="eastAsia" w:ascii="宋体" w:hAnsi="宋体" w:eastAsia="宋体" w:cs="宋体"/>
          <w:b/>
          <w:bCs/>
          <w:color w:val="auto"/>
          <w:sz w:val="21"/>
          <w:szCs w:val="21"/>
          <w:lang w:val="en-US" w:eastAsia="zh-CN"/>
        </w:rPr>
        <w:t>若存在下述情况，我单位愿意依法承担被记入供应商诚信档案、罚款、取消参与政府采购资格、吊销营业执照等处罚；构成犯罪的，依法承担刑事责任。</w:t>
      </w:r>
    </w:p>
    <w:tbl>
      <w:tblPr>
        <w:tblStyle w:val="5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6EC1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3E05CF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8910" w:type="dxa"/>
            <w:noWrap w:val="0"/>
            <w:vAlign w:val="top"/>
          </w:tcPr>
          <w:p w14:paraId="412DAA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供应商参与投标禁止情形</w:t>
            </w:r>
          </w:p>
        </w:tc>
      </w:tr>
      <w:tr w14:paraId="68EF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49A6D0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910" w:type="dxa"/>
            <w:noWrap w:val="0"/>
            <w:vAlign w:val="center"/>
          </w:tcPr>
          <w:p w14:paraId="1265B94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lang w:val="en-US" w:eastAsia="zh-CN"/>
              </w:rPr>
              <w:t>同一人、属同一单位或者在同一单位缴纳社会保险</w:t>
            </w:r>
            <w:r>
              <w:rPr>
                <w:rFonts w:hint="eastAsia" w:ascii="宋体" w:hAnsi="宋体" w:eastAsia="宋体" w:cs="宋体"/>
                <w:color w:val="auto"/>
                <w:sz w:val="21"/>
                <w:szCs w:val="21"/>
                <w:highlight w:val="none"/>
                <w:lang w:val="en-US" w:eastAsia="zh-CN"/>
              </w:rPr>
              <w:t>。</w:t>
            </w:r>
          </w:p>
        </w:tc>
      </w:tr>
      <w:tr w14:paraId="3CF6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0D7CD1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910" w:type="dxa"/>
            <w:noWrap w:val="0"/>
            <w:vAlign w:val="center"/>
          </w:tcPr>
          <w:p w14:paraId="797AA8E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参与本项目政府采购活动时，与其他投标供应商存在单位负责人为</w:t>
            </w:r>
            <w:r>
              <w:rPr>
                <w:rFonts w:hint="eastAsia" w:ascii="宋体" w:hAnsi="宋体" w:eastAsia="宋体" w:cs="宋体"/>
                <w:b/>
                <w:bCs/>
                <w:color w:val="auto"/>
                <w:sz w:val="21"/>
                <w:szCs w:val="21"/>
                <w:highlight w:val="none"/>
                <w:lang w:val="en-US" w:eastAsia="zh-CN"/>
              </w:rPr>
              <w:t>同一人或直接控股、管理关系</w:t>
            </w:r>
            <w:r>
              <w:rPr>
                <w:rFonts w:hint="eastAsia" w:ascii="宋体" w:hAnsi="宋体" w:eastAsia="宋体" w:cs="宋体"/>
                <w:color w:val="auto"/>
                <w:sz w:val="21"/>
                <w:szCs w:val="21"/>
                <w:highlight w:val="none"/>
                <w:lang w:val="en-US" w:eastAsia="zh-CN"/>
              </w:rPr>
              <w:t>。</w:t>
            </w:r>
          </w:p>
        </w:tc>
      </w:tr>
      <w:tr w14:paraId="1F7A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5E6790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910" w:type="dxa"/>
            <w:noWrap w:val="0"/>
            <w:vAlign w:val="center"/>
          </w:tcPr>
          <w:p w14:paraId="5E67F4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与其他投标供应商的投标文件或部分投标文件</w:t>
            </w:r>
            <w:r>
              <w:rPr>
                <w:rFonts w:hint="eastAsia" w:ascii="宋体" w:hAnsi="宋体" w:eastAsia="宋体" w:cs="宋体"/>
                <w:b/>
                <w:bCs/>
                <w:color w:val="auto"/>
                <w:sz w:val="21"/>
                <w:szCs w:val="21"/>
                <w:highlight w:val="none"/>
                <w:lang w:val="en-US" w:eastAsia="zh-CN"/>
              </w:rPr>
              <w:t>相互混装或存在非正常一致</w:t>
            </w:r>
            <w:r>
              <w:rPr>
                <w:rFonts w:hint="eastAsia" w:ascii="宋体" w:hAnsi="宋体" w:eastAsia="宋体" w:cs="宋体"/>
                <w:color w:val="auto"/>
                <w:sz w:val="21"/>
                <w:szCs w:val="21"/>
                <w:highlight w:val="none"/>
                <w:lang w:val="en-US" w:eastAsia="zh-CN"/>
              </w:rPr>
              <w:t>。</w:t>
            </w:r>
          </w:p>
        </w:tc>
      </w:tr>
      <w:tr w14:paraId="0FBF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753502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910" w:type="dxa"/>
            <w:noWrap w:val="0"/>
            <w:vAlign w:val="center"/>
          </w:tcPr>
          <w:p w14:paraId="59B8C46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与其他投标供应商的投标文件由</w:t>
            </w:r>
            <w:r>
              <w:rPr>
                <w:rFonts w:hint="eastAsia" w:ascii="宋体" w:hAnsi="宋体" w:eastAsia="宋体" w:cs="宋体"/>
                <w:b/>
                <w:bCs/>
                <w:color w:val="auto"/>
                <w:sz w:val="21"/>
                <w:szCs w:val="21"/>
                <w:highlight w:val="none"/>
                <w:lang w:val="en-US" w:eastAsia="zh-CN"/>
              </w:rPr>
              <w:t>同一单位或者同一人编制</w:t>
            </w:r>
            <w:r>
              <w:rPr>
                <w:rFonts w:hint="eastAsia" w:ascii="宋体" w:hAnsi="宋体" w:eastAsia="宋体" w:cs="宋体"/>
                <w:color w:val="auto"/>
                <w:sz w:val="21"/>
                <w:szCs w:val="21"/>
                <w:highlight w:val="none"/>
                <w:lang w:val="en-US" w:eastAsia="zh-CN"/>
              </w:rPr>
              <w:t>，或者使用</w:t>
            </w:r>
            <w:r>
              <w:rPr>
                <w:rFonts w:hint="eastAsia" w:ascii="宋体" w:hAnsi="宋体" w:eastAsia="宋体" w:cs="宋体"/>
                <w:b/>
                <w:bCs/>
                <w:color w:val="auto"/>
                <w:sz w:val="21"/>
                <w:szCs w:val="21"/>
                <w:highlight w:val="none"/>
                <w:lang w:val="en-US" w:eastAsia="zh-CN"/>
              </w:rPr>
              <w:t>同一设备编制</w:t>
            </w:r>
            <w:r>
              <w:rPr>
                <w:rFonts w:hint="eastAsia" w:ascii="宋体" w:hAnsi="宋体" w:eastAsia="宋体" w:cs="宋体"/>
                <w:color w:val="auto"/>
                <w:sz w:val="21"/>
                <w:szCs w:val="21"/>
                <w:highlight w:val="none"/>
                <w:lang w:val="en-US" w:eastAsia="zh-CN"/>
              </w:rPr>
              <w:t>（“文件制作机器码”“文件创建标识码”一致）。</w:t>
            </w:r>
          </w:p>
        </w:tc>
      </w:tr>
      <w:tr w14:paraId="0C25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22BB06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910" w:type="dxa"/>
            <w:noWrap w:val="0"/>
            <w:vAlign w:val="center"/>
          </w:tcPr>
          <w:p w14:paraId="203DDD8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b/>
                <w:bCs/>
                <w:color w:val="auto"/>
                <w:sz w:val="21"/>
                <w:szCs w:val="21"/>
                <w:highlight w:val="none"/>
                <w:lang w:val="en-US" w:eastAsia="zh-CN"/>
              </w:rPr>
              <w:t>未经出具机构核实</w:t>
            </w:r>
            <w:r>
              <w:rPr>
                <w:rFonts w:hint="eastAsia" w:ascii="宋体" w:hAnsi="宋体" w:eastAsia="宋体" w:cs="宋体"/>
                <w:color w:val="auto"/>
                <w:sz w:val="21"/>
                <w:szCs w:val="21"/>
                <w:highlight w:val="none"/>
                <w:lang w:val="en-US" w:eastAsia="zh-CN"/>
              </w:rPr>
              <w:t>的虚假的检验检测报告、业绩材料、社保缴纳证明、学历学位证书、职称认证证书等材料。</w:t>
            </w:r>
          </w:p>
        </w:tc>
      </w:tr>
      <w:tr w14:paraId="4B37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noWrap w:val="0"/>
            <w:vAlign w:val="top"/>
          </w:tcPr>
          <w:p w14:paraId="2FA021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8910" w:type="dxa"/>
            <w:noWrap w:val="0"/>
            <w:vAlign w:val="center"/>
          </w:tcPr>
          <w:p w14:paraId="51191FB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擅自将投标密钥或电子营业执照出借他人使用或未妥善保管。</w:t>
            </w:r>
          </w:p>
        </w:tc>
      </w:tr>
    </w:tbl>
    <w:p w14:paraId="30F8DDAD">
      <w:pPr>
        <w:spacing w:before="157" w:beforeLines="5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一、</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已充分知悉“隐瞒真实情况，提供虚假资料”的法定情形，包括但不限于：</w:t>
      </w:r>
    </w:p>
    <w:p w14:paraId="4D6AD928">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（一）通过转让或者租借等方式从其他单位获取资格或者资质证书投标的</w:t>
      </w:r>
      <w:r>
        <w:rPr>
          <w:rFonts w:hint="eastAsia" w:ascii="宋体" w:hAnsi="宋体" w:eastAsia="宋体" w:cs="宋体"/>
          <w:color w:val="auto"/>
          <w:sz w:val="21"/>
          <w:szCs w:val="21"/>
          <w:highlight w:val="none"/>
        </w:rPr>
        <w:t>。</w:t>
      </w:r>
    </w:p>
    <w:p w14:paraId="7CA43375">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（二）由其他单位或者其他单位负责人在投标供应商编制的投标文件上加盖印章或者签字的。</w:t>
      </w:r>
    </w:p>
    <w:p w14:paraId="75A96675">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（三）项目负责人或者主要技术人员不是本单位人员的。</w:t>
      </w:r>
    </w:p>
    <w:p w14:paraId="44400D2C">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（四）投标保证金不是从投标供应商基本账户转出的。</w:t>
      </w:r>
    </w:p>
    <w:p w14:paraId="4E6A9C4A">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（五）其他隐瞒真实情况、提供虚假资料的行为。</w:t>
      </w:r>
    </w:p>
    <w:p w14:paraId="0CC03085">
      <w:pPr>
        <w:spacing w:beforeLines="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二、</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已充分知悉“与其他采购参加人串通投标”的法定情形，包括但不限于：</w:t>
      </w:r>
    </w:p>
    <w:p w14:paraId="4F483C4F">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（一）投标供应商之间相互约定给予未中标的供应商利益补偿。</w:t>
      </w:r>
    </w:p>
    <w:p w14:paraId="3126EA3D">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（二）不同投标供应商的法定代表人、主要经营负责人、项目投标授权代表人、项目负责人、主要技术人员为同一人、属同一单位或者在同一单位缴纳社会保险。</w:t>
      </w:r>
    </w:p>
    <w:p w14:paraId="3FEA9995">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（三）不同投标供应商的投标文件由同一单位或者同一人编制，或者由同一人分阶段参与编制的。</w:t>
      </w:r>
    </w:p>
    <w:p w14:paraId="7E4E982B">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（四）不同投标供应商的投标文件或部分投标文件相互混装。</w:t>
      </w:r>
    </w:p>
    <w:p w14:paraId="1742AF5D">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（五）不同投标供应商的投标文件内容存在非正常一致。</w:t>
      </w:r>
    </w:p>
    <w:p w14:paraId="2F9BE30C">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（六）由同一单位工作人员为两家以上（含两家）供应商进行同一项投标活动的。</w:t>
      </w:r>
    </w:p>
    <w:p w14:paraId="11904061">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（七）不同投标人的投标报价呈规律性差异。</w:t>
      </w:r>
    </w:p>
    <w:p w14:paraId="059708F3">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（八）不同投标人的投标保证金从同一单位或者个人的账户转出。</w:t>
      </w:r>
    </w:p>
    <w:p w14:paraId="7BF08C7F">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（九）主管部门依照法律、法规认定的其他情形。</w:t>
      </w:r>
    </w:p>
    <w:p w14:paraId="0F036128">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三、</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已充分知悉下列情形</w:t>
      </w:r>
      <w:r>
        <w:rPr>
          <w:rFonts w:hint="eastAsia" w:ascii="宋体" w:hAnsi="宋体" w:eastAsia="宋体" w:cs="宋体"/>
          <w:b/>
          <w:color w:val="auto"/>
          <w:sz w:val="21"/>
          <w:szCs w:val="21"/>
          <w:lang w:eastAsia="zh-CN"/>
        </w:rPr>
        <w:t>存在</w:t>
      </w:r>
      <w:r>
        <w:rPr>
          <w:rFonts w:hint="eastAsia" w:ascii="宋体" w:hAnsi="宋体" w:eastAsia="宋体" w:cs="宋体"/>
          <w:b/>
          <w:color w:val="auto"/>
          <w:sz w:val="21"/>
          <w:szCs w:val="21"/>
        </w:rPr>
        <w:t>法律风险，在投标前已对相关风险事项进行排</w:t>
      </w:r>
      <w:r>
        <w:rPr>
          <w:rFonts w:hint="eastAsia" w:ascii="宋体" w:hAnsi="宋体" w:eastAsia="宋体" w:cs="宋体"/>
          <w:b/>
          <w:color w:val="auto"/>
          <w:sz w:val="21"/>
          <w:szCs w:val="21"/>
          <w:highlight w:val="none"/>
        </w:rPr>
        <w:t>查。</w:t>
      </w:r>
    </w:p>
    <w:p w14:paraId="6FE3F969">
      <w:pPr>
        <w:spacing w:beforeLines="0" w:line="340" w:lineRule="exact"/>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（一）对于从其他主体获取的投标资料，</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应审慎核查，确保</w:t>
      </w:r>
      <w:r>
        <w:rPr>
          <w:rFonts w:hint="eastAsia" w:ascii="宋体" w:hAnsi="宋体" w:eastAsia="宋体" w:cs="宋体"/>
          <w:color w:val="auto"/>
          <w:sz w:val="21"/>
          <w:szCs w:val="21"/>
          <w:lang w:eastAsia="zh-CN"/>
        </w:rPr>
        <w:t>其</w:t>
      </w:r>
      <w:r>
        <w:rPr>
          <w:rFonts w:hint="eastAsia" w:ascii="宋体" w:hAnsi="宋体" w:eastAsia="宋体" w:cs="宋体"/>
          <w:color w:val="auto"/>
          <w:sz w:val="21"/>
          <w:szCs w:val="21"/>
        </w:rPr>
        <w:t>真实性。</w:t>
      </w:r>
      <w:r>
        <w:rPr>
          <w:rFonts w:hint="eastAsia" w:ascii="宋体" w:hAnsi="宋体" w:eastAsia="宋体" w:cs="宋体"/>
          <w:b/>
          <w:color w:val="auto"/>
          <w:sz w:val="21"/>
          <w:szCs w:val="21"/>
        </w:rPr>
        <w:t>如主管部门查实投标文件中存在虚假资料的，无论相关资料是否由第三方或本公司员工提供，均不影响主管部门对供应商存在“隐瞒真实情况，提供虚假资料”违法行为的认定。</w:t>
      </w:r>
    </w:p>
    <w:p w14:paraId="1E0E22E3">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sz w:val="21"/>
          <w:szCs w:val="21"/>
          <w:lang w:eastAsia="zh-CN"/>
        </w:rPr>
        <w:t>处理</w:t>
      </w:r>
      <w:r>
        <w:rPr>
          <w:rFonts w:hint="eastAsia" w:ascii="宋体" w:hAnsi="宋体" w:eastAsia="宋体" w:cs="宋体"/>
          <w:color w:val="auto"/>
          <w:sz w:val="21"/>
          <w:szCs w:val="21"/>
        </w:rPr>
        <w:t>。</w:t>
      </w:r>
    </w:p>
    <w:p w14:paraId="1BDF88D0">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对投标电子密钥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负有妥善保管、及时变更和续期等主体责任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使用电子密钥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在深圳政府采购网站进行的活动，均具有法律效力，须承担相应的法律后果。</w:t>
      </w:r>
      <w:r>
        <w:rPr>
          <w:rFonts w:hint="eastAsia" w:ascii="宋体" w:hAnsi="宋体" w:eastAsia="宋体" w:cs="宋体"/>
          <w:color w:val="auto"/>
          <w:sz w:val="21"/>
          <w:szCs w:val="21"/>
          <w:lang w:eastAsia="zh-CN"/>
        </w:rPr>
        <w:t>若</w:t>
      </w:r>
      <w:r>
        <w:rPr>
          <w:rFonts w:hint="eastAsia" w:ascii="宋体" w:hAnsi="宋体" w:eastAsia="宋体" w:cs="宋体"/>
          <w:b/>
          <w:bCs/>
          <w:color w:val="auto"/>
          <w:sz w:val="21"/>
          <w:szCs w:val="21"/>
        </w:rPr>
        <w:t>擅自将投标密钥</w:t>
      </w:r>
      <w:r>
        <w:rPr>
          <w:rFonts w:hint="eastAsia" w:ascii="宋体" w:hAnsi="宋体" w:eastAsia="宋体" w:cs="宋体"/>
          <w:b/>
          <w:bCs/>
          <w:color w:val="auto"/>
          <w:sz w:val="21"/>
          <w:szCs w:val="21"/>
          <w:lang w:eastAsia="zh-CN"/>
        </w:rPr>
        <w:t>或</w:t>
      </w:r>
      <w:r>
        <w:rPr>
          <w:rFonts w:hint="eastAsia" w:ascii="宋体" w:hAnsi="宋体" w:eastAsia="宋体" w:cs="宋体"/>
          <w:b/>
          <w:bCs/>
          <w:color w:val="auto"/>
          <w:sz w:val="21"/>
          <w:szCs w:val="21"/>
          <w:lang w:val="en-US" w:eastAsia="zh-CN"/>
        </w:rPr>
        <w:t>电子营业执照</w:t>
      </w:r>
      <w:r>
        <w:rPr>
          <w:rFonts w:hint="eastAsia" w:ascii="宋体" w:hAnsi="宋体" w:eastAsia="宋体" w:cs="宋体"/>
          <w:b/>
          <w:bCs/>
          <w:color w:val="auto"/>
          <w:sz w:val="21"/>
          <w:szCs w:val="21"/>
        </w:rPr>
        <w:t>出借他人使用所造成的法律后果，由</w:t>
      </w: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自行承担</w:t>
      </w:r>
      <w:r>
        <w:rPr>
          <w:rFonts w:hint="eastAsia" w:ascii="宋体" w:hAnsi="宋体" w:eastAsia="宋体" w:cs="宋体"/>
          <w:color w:val="auto"/>
          <w:sz w:val="21"/>
          <w:szCs w:val="21"/>
        </w:rPr>
        <w:t>。</w:t>
      </w:r>
    </w:p>
    <w:p w14:paraId="77042D68">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四、</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已充分知悉政府采购违法、违规行为的法律</w:t>
      </w:r>
      <w:r>
        <w:rPr>
          <w:rFonts w:hint="eastAsia" w:ascii="宋体" w:hAnsi="宋体" w:eastAsia="宋体" w:cs="宋体"/>
          <w:b/>
          <w:color w:val="auto"/>
          <w:sz w:val="21"/>
          <w:szCs w:val="21"/>
          <w:highlight w:val="none"/>
        </w:rPr>
        <w:t>后果。</w:t>
      </w:r>
    </w:p>
    <w:p w14:paraId="0E153D11">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经查实，若</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ascii="宋体" w:hAnsi="宋体" w:eastAsia="宋体" w:cs="宋体"/>
          <w:color w:val="auto"/>
          <w:sz w:val="21"/>
          <w:szCs w:val="21"/>
          <w:highlight w:val="none"/>
        </w:rPr>
        <w:t>分之二十以上千分之三十以下罚款，由市场监管部门依法吊销营业执照。</w:t>
      </w:r>
    </w:p>
    <w:p w14:paraId="6597DA16">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以下文字请投标供应商抄写并确认：“</w:t>
      </w:r>
      <w:r>
        <w:rPr>
          <w:rFonts w:hint="eastAsia" w:ascii="宋体" w:hAnsi="宋体" w:eastAsia="宋体" w:cs="宋体"/>
          <w:color w:val="auto"/>
          <w:sz w:val="21"/>
          <w:szCs w:val="21"/>
          <w:highlight w:val="none"/>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highlight w:val="none"/>
        </w:rPr>
        <w:t>已仔细阅读《政府采购违法行为风险知悉确认书》，充分知悉违法行为的法律后果，并承诺将严谨、诚信、依法依规参与政府采购活动”。</w:t>
      </w:r>
    </w:p>
    <w:tbl>
      <w:tblPr>
        <w:tblStyle w:val="511"/>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4B37EF9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noWrap w:val="0"/>
            <w:vAlign w:val="top"/>
          </w:tcPr>
          <w:p w14:paraId="654ADD62">
            <w:pPr>
              <w:autoSpaceDE w:val="0"/>
              <w:autoSpaceDN w:val="0"/>
              <w:spacing w:beforeLines="0" w:line="340" w:lineRule="exact"/>
              <w:ind w:firstLine="1866"/>
              <w:rPr>
                <w:rFonts w:hint="eastAsia" w:ascii="宋体" w:hAnsi="宋体" w:eastAsia="宋体" w:cs="宋体"/>
                <w:color w:val="auto"/>
                <w:spacing w:val="-4"/>
                <w:kern w:val="0"/>
                <w:sz w:val="21"/>
                <w:szCs w:val="21"/>
                <w:highlight w:val="none"/>
              </w:rPr>
            </w:pPr>
          </w:p>
        </w:tc>
      </w:tr>
      <w:tr w14:paraId="4CFB09D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7A19D97E">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39528BC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61CB465E">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518E9BA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noWrap w:val="0"/>
            <w:vAlign w:val="top"/>
          </w:tcPr>
          <w:p w14:paraId="3F4F98A9">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bl>
    <w:p w14:paraId="734B8372">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rPr>
      </w:pPr>
    </w:p>
    <w:p w14:paraId="477D1362">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eastAsia="zh-CN"/>
        </w:rPr>
        <w:t>单位</w:t>
      </w:r>
      <w:r>
        <w:rPr>
          <w:rFonts w:hint="eastAsia" w:ascii="宋体" w:hAnsi="宋体" w:eastAsia="宋体" w:cs="宋体"/>
          <w:color w:val="auto"/>
          <w:spacing w:val="-4"/>
          <w:kern w:val="0"/>
          <w:sz w:val="21"/>
          <w:szCs w:val="21"/>
        </w:rPr>
        <w:t>负责人签名：</w:t>
      </w:r>
      <w:r>
        <w:rPr>
          <w:rFonts w:hint="eastAsia" w:ascii="宋体" w:hAnsi="宋体" w:eastAsia="宋体" w:cs="宋体"/>
          <w:color w:val="auto"/>
          <w:spacing w:val="-4"/>
          <w:kern w:val="0"/>
          <w:sz w:val="21"/>
          <w:szCs w:val="21"/>
          <w:u w:val="single"/>
        </w:rPr>
        <w:t xml:space="preserve">              </w:t>
      </w:r>
    </w:p>
    <w:p w14:paraId="1A2CDB16">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val="en-US" w:eastAsia="zh-CN"/>
        </w:rPr>
        <w:t xml:space="preserve">                                  </w:t>
      </w:r>
      <w:r>
        <w:rPr>
          <w:rFonts w:hint="eastAsia" w:ascii="宋体" w:hAnsi="宋体" w:cs="宋体"/>
          <w:color w:val="auto"/>
          <w:spacing w:val="-4"/>
          <w:kern w:val="0"/>
          <w:sz w:val="21"/>
          <w:szCs w:val="21"/>
          <w:lang w:val="en-US" w:eastAsia="zh-CN"/>
        </w:rPr>
        <w:t xml:space="preserve">       </w:t>
      </w:r>
      <w:r>
        <w:rPr>
          <w:rFonts w:hint="eastAsia" w:ascii="宋体" w:hAnsi="宋体" w:eastAsia="宋体" w:cs="宋体"/>
          <w:color w:val="auto"/>
          <w:spacing w:val="-4"/>
          <w:kern w:val="0"/>
          <w:sz w:val="21"/>
          <w:szCs w:val="21"/>
          <w:lang w:eastAsia="zh-CN"/>
        </w:rPr>
        <w:t>（加盖单位</w:t>
      </w:r>
      <w:r>
        <w:rPr>
          <w:rFonts w:hint="eastAsia" w:ascii="宋体" w:hAnsi="宋体" w:eastAsia="宋体" w:cs="宋体"/>
          <w:color w:val="auto"/>
          <w:spacing w:val="-4"/>
          <w:kern w:val="0"/>
          <w:sz w:val="21"/>
          <w:szCs w:val="21"/>
        </w:rPr>
        <w:t>公章</w:t>
      </w:r>
      <w:r>
        <w:rPr>
          <w:rFonts w:hint="eastAsia" w:ascii="宋体" w:hAnsi="宋体" w:eastAsia="宋体" w:cs="宋体"/>
          <w:color w:val="auto"/>
          <w:spacing w:val="-4"/>
          <w:kern w:val="0"/>
          <w:sz w:val="21"/>
          <w:szCs w:val="21"/>
          <w:lang w:eastAsia="zh-CN"/>
        </w:rPr>
        <w:t>）</w:t>
      </w:r>
    </w:p>
    <w:p w14:paraId="7E7BB165">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rPr>
        <w:t xml:space="preserve">     日期：</w:t>
      </w:r>
      <w:r>
        <w:rPr>
          <w:rFonts w:hint="eastAsia" w:ascii="宋体" w:hAnsi="宋体" w:eastAsia="宋体" w:cs="宋体"/>
          <w:color w:val="auto"/>
          <w:spacing w:val="-4"/>
          <w:kern w:val="0"/>
          <w:sz w:val="21"/>
          <w:szCs w:val="21"/>
          <w:u w:val="single"/>
        </w:rPr>
        <w:t xml:space="preserve">              </w:t>
      </w:r>
    </w:p>
    <w:p w14:paraId="77241E15">
      <w:pPr>
        <w:spacing w:line="360" w:lineRule="auto"/>
        <w:ind w:firstLine="420" w:firstLineChars="200"/>
        <w:rPr>
          <w:szCs w:val="21"/>
        </w:rPr>
      </w:pPr>
    </w:p>
    <w:p w14:paraId="2D3B7262"/>
    <w:p w14:paraId="0BBA56BA"/>
    <w:p w14:paraId="7A24E67F"/>
    <w:p w14:paraId="719E82D9"/>
    <w:p w14:paraId="6F6CFC11"/>
    <w:p w14:paraId="5200BA7F"/>
    <w:p w14:paraId="5162A516"/>
    <w:p w14:paraId="5B5865EA"/>
    <w:p w14:paraId="42B97F43"/>
    <w:p w14:paraId="38E26996"/>
    <w:p w14:paraId="694DB59B"/>
    <w:p w14:paraId="295C68AB">
      <w:r>
        <w:br w:type="page"/>
      </w:r>
    </w:p>
    <w:p w14:paraId="67F16C2E">
      <w:pPr>
        <w:pStyle w:val="6"/>
      </w:pPr>
    </w:p>
    <w:p w14:paraId="3500744B">
      <w:pPr>
        <w:pStyle w:val="6"/>
        <w:spacing w:line="400" w:lineRule="exact"/>
        <w:rPr>
          <w:rFonts w:ascii="仿宋" w:hAnsi="仿宋" w:eastAsia="仿宋"/>
        </w:rPr>
      </w:pPr>
      <w:bookmarkStart w:id="59" w:name="_Toc135293181"/>
      <w:r>
        <w:rPr>
          <w:rFonts w:hint="eastAsia" w:ascii="仿宋" w:hAnsi="仿宋" w:eastAsia="仿宋"/>
        </w:rPr>
        <w:t>评标指引表</w:t>
      </w:r>
      <w:bookmarkEnd w:id="58"/>
      <w:bookmarkEnd w:id="59"/>
    </w:p>
    <w:p w14:paraId="197ACC40">
      <w:pPr>
        <w:jc w:val="center"/>
        <w:rPr>
          <w:b/>
          <w:szCs w:val="21"/>
        </w:rPr>
      </w:pPr>
    </w:p>
    <w:p w14:paraId="3A5B7B9B">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2EDBE7D7">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2B18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2F5E498D">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6971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0D418FF3">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5479C438">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FD16B2A">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5CD1B92E">
            <w:pPr>
              <w:spacing w:line="360" w:lineRule="exact"/>
              <w:jc w:val="center"/>
              <w:rPr>
                <w:rFonts w:ascii="宋体" w:hAnsi="宋体"/>
                <w:szCs w:val="21"/>
              </w:rPr>
            </w:pPr>
            <w:r>
              <w:rPr>
                <w:rFonts w:hint="eastAsia" w:ascii="宋体" w:hAnsi="宋体"/>
                <w:szCs w:val="21"/>
              </w:rPr>
              <w:t>备注</w:t>
            </w:r>
          </w:p>
        </w:tc>
      </w:tr>
      <w:tr w14:paraId="0E6E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5BBCE318">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48B0645E">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4C6C67F8">
            <w:pPr>
              <w:spacing w:line="360" w:lineRule="exact"/>
              <w:jc w:val="center"/>
              <w:rPr>
                <w:rFonts w:ascii="宋体" w:hAnsi="宋体"/>
                <w:b/>
                <w:szCs w:val="21"/>
              </w:rPr>
            </w:pPr>
          </w:p>
        </w:tc>
        <w:tc>
          <w:tcPr>
            <w:tcW w:w="1472" w:type="dxa"/>
            <w:vAlign w:val="center"/>
          </w:tcPr>
          <w:p w14:paraId="55A088EC">
            <w:pPr>
              <w:spacing w:line="360" w:lineRule="exact"/>
              <w:jc w:val="center"/>
              <w:rPr>
                <w:rFonts w:ascii="宋体" w:hAnsi="宋体"/>
                <w:b/>
                <w:szCs w:val="21"/>
              </w:rPr>
            </w:pPr>
          </w:p>
        </w:tc>
      </w:tr>
      <w:tr w14:paraId="3AAE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2AF06513">
            <w:pPr>
              <w:spacing w:line="360" w:lineRule="exact"/>
              <w:jc w:val="center"/>
              <w:rPr>
                <w:rFonts w:ascii="宋体" w:hAnsi="宋体"/>
                <w:szCs w:val="21"/>
              </w:rPr>
            </w:pPr>
            <w:r>
              <w:rPr>
                <w:rFonts w:hint="eastAsia" w:ascii="宋体" w:hAnsi="宋体"/>
                <w:szCs w:val="21"/>
              </w:rPr>
              <w:t>技术部分</w:t>
            </w:r>
          </w:p>
        </w:tc>
        <w:tc>
          <w:tcPr>
            <w:tcW w:w="4854" w:type="dxa"/>
          </w:tcPr>
          <w:p w14:paraId="0BFA9A51">
            <w:pPr>
              <w:spacing w:line="360" w:lineRule="exact"/>
              <w:jc w:val="center"/>
              <w:rPr>
                <w:rFonts w:ascii="宋体" w:hAnsi="宋体"/>
                <w:szCs w:val="21"/>
              </w:rPr>
            </w:pPr>
            <w:r>
              <w:rPr>
                <w:rFonts w:hint="eastAsia" w:ascii="宋体" w:hAnsi="宋体"/>
                <w:szCs w:val="21"/>
              </w:rPr>
              <w:t>1.……</w:t>
            </w:r>
          </w:p>
        </w:tc>
        <w:tc>
          <w:tcPr>
            <w:tcW w:w="2169" w:type="dxa"/>
            <w:vAlign w:val="center"/>
          </w:tcPr>
          <w:p w14:paraId="51911B3D">
            <w:pPr>
              <w:spacing w:line="360" w:lineRule="exact"/>
              <w:jc w:val="center"/>
              <w:rPr>
                <w:rFonts w:ascii="宋体" w:hAnsi="宋体"/>
                <w:b/>
                <w:szCs w:val="21"/>
              </w:rPr>
            </w:pPr>
          </w:p>
        </w:tc>
        <w:tc>
          <w:tcPr>
            <w:tcW w:w="1472" w:type="dxa"/>
            <w:vAlign w:val="center"/>
          </w:tcPr>
          <w:p w14:paraId="3A668B0A">
            <w:pPr>
              <w:spacing w:line="360" w:lineRule="exact"/>
              <w:jc w:val="center"/>
              <w:rPr>
                <w:rFonts w:ascii="宋体" w:hAnsi="宋体"/>
                <w:b/>
                <w:szCs w:val="21"/>
              </w:rPr>
            </w:pPr>
          </w:p>
        </w:tc>
      </w:tr>
      <w:tr w14:paraId="777B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5348F71C">
            <w:pPr>
              <w:spacing w:line="360" w:lineRule="exact"/>
              <w:jc w:val="center"/>
              <w:rPr>
                <w:rFonts w:ascii="宋体" w:hAnsi="宋体"/>
                <w:szCs w:val="21"/>
              </w:rPr>
            </w:pPr>
          </w:p>
        </w:tc>
        <w:tc>
          <w:tcPr>
            <w:tcW w:w="4854" w:type="dxa"/>
          </w:tcPr>
          <w:p w14:paraId="4A1F2C82">
            <w:pPr>
              <w:spacing w:line="360" w:lineRule="exact"/>
              <w:jc w:val="center"/>
              <w:rPr>
                <w:rFonts w:ascii="宋体" w:hAnsi="宋体"/>
                <w:szCs w:val="21"/>
              </w:rPr>
            </w:pPr>
            <w:r>
              <w:rPr>
                <w:rFonts w:hint="eastAsia" w:ascii="宋体" w:hAnsi="宋体"/>
                <w:szCs w:val="21"/>
              </w:rPr>
              <w:t>2.……</w:t>
            </w:r>
          </w:p>
        </w:tc>
        <w:tc>
          <w:tcPr>
            <w:tcW w:w="2169" w:type="dxa"/>
            <w:vAlign w:val="center"/>
          </w:tcPr>
          <w:p w14:paraId="70FCB845">
            <w:pPr>
              <w:spacing w:line="360" w:lineRule="exact"/>
              <w:jc w:val="center"/>
              <w:rPr>
                <w:rFonts w:ascii="宋体" w:hAnsi="宋体"/>
                <w:b/>
                <w:szCs w:val="21"/>
              </w:rPr>
            </w:pPr>
          </w:p>
        </w:tc>
        <w:tc>
          <w:tcPr>
            <w:tcW w:w="1472" w:type="dxa"/>
            <w:vAlign w:val="center"/>
          </w:tcPr>
          <w:p w14:paraId="24AF2AA7">
            <w:pPr>
              <w:spacing w:line="360" w:lineRule="exact"/>
              <w:jc w:val="center"/>
              <w:rPr>
                <w:rFonts w:ascii="宋体" w:hAnsi="宋体"/>
                <w:b/>
                <w:szCs w:val="21"/>
              </w:rPr>
            </w:pPr>
          </w:p>
        </w:tc>
      </w:tr>
      <w:tr w14:paraId="2ADA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193B7F4">
            <w:pPr>
              <w:spacing w:line="360" w:lineRule="exact"/>
              <w:jc w:val="center"/>
              <w:rPr>
                <w:rFonts w:ascii="宋体" w:hAnsi="宋体"/>
                <w:szCs w:val="21"/>
              </w:rPr>
            </w:pPr>
          </w:p>
        </w:tc>
        <w:tc>
          <w:tcPr>
            <w:tcW w:w="4854" w:type="dxa"/>
          </w:tcPr>
          <w:p w14:paraId="6D3579F7">
            <w:pPr>
              <w:spacing w:line="360" w:lineRule="exact"/>
              <w:jc w:val="center"/>
              <w:rPr>
                <w:rFonts w:ascii="宋体" w:hAnsi="宋体"/>
                <w:szCs w:val="21"/>
              </w:rPr>
            </w:pPr>
            <w:r>
              <w:rPr>
                <w:rFonts w:hint="eastAsia" w:ascii="宋体" w:hAnsi="宋体"/>
                <w:szCs w:val="21"/>
              </w:rPr>
              <w:t>……</w:t>
            </w:r>
          </w:p>
        </w:tc>
        <w:tc>
          <w:tcPr>
            <w:tcW w:w="2169" w:type="dxa"/>
            <w:vAlign w:val="center"/>
          </w:tcPr>
          <w:p w14:paraId="7DA99363">
            <w:pPr>
              <w:spacing w:line="360" w:lineRule="exact"/>
              <w:jc w:val="center"/>
              <w:rPr>
                <w:rFonts w:ascii="宋体" w:hAnsi="宋体"/>
                <w:b/>
                <w:szCs w:val="21"/>
              </w:rPr>
            </w:pPr>
          </w:p>
        </w:tc>
        <w:tc>
          <w:tcPr>
            <w:tcW w:w="1472" w:type="dxa"/>
            <w:vAlign w:val="center"/>
          </w:tcPr>
          <w:p w14:paraId="4B251C75">
            <w:pPr>
              <w:spacing w:line="360" w:lineRule="exact"/>
              <w:jc w:val="center"/>
              <w:rPr>
                <w:rFonts w:ascii="宋体" w:hAnsi="宋体"/>
                <w:b/>
                <w:szCs w:val="21"/>
              </w:rPr>
            </w:pPr>
          </w:p>
        </w:tc>
      </w:tr>
      <w:tr w14:paraId="13A6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6873AEA0">
            <w:pPr>
              <w:spacing w:line="360" w:lineRule="exact"/>
              <w:jc w:val="center"/>
              <w:rPr>
                <w:rFonts w:ascii="宋体" w:hAnsi="宋体"/>
                <w:szCs w:val="21"/>
              </w:rPr>
            </w:pPr>
            <w:r>
              <w:rPr>
                <w:rFonts w:hint="eastAsia" w:ascii="宋体" w:hAnsi="宋体"/>
                <w:szCs w:val="21"/>
              </w:rPr>
              <w:t>商务部分</w:t>
            </w:r>
          </w:p>
        </w:tc>
        <w:tc>
          <w:tcPr>
            <w:tcW w:w="4854" w:type="dxa"/>
          </w:tcPr>
          <w:p w14:paraId="1C3C1CAF">
            <w:pPr>
              <w:spacing w:line="360" w:lineRule="exact"/>
              <w:jc w:val="center"/>
              <w:rPr>
                <w:rFonts w:ascii="宋体" w:hAnsi="宋体"/>
                <w:szCs w:val="21"/>
              </w:rPr>
            </w:pPr>
            <w:r>
              <w:rPr>
                <w:rFonts w:hint="eastAsia" w:ascii="宋体" w:hAnsi="宋体"/>
                <w:szCs w:val="21"/>
              </w:rPr>
              <w:t>1.……</w:t>
            </w:r>
          </w:p>
        </w:tc>
        <w:tc>
          <w:tcPr>
            <w:tcW w:w="2169" w:type="dxa"/>
            <w:vAlign w:val="center"/>
          </w:tcPr>
          <w:p w14:paraId="6BAEC200">
            <w:pPr>
              <w:spacing w:line="360" w:lineRule="exact"/>
              <w:jc w:val="center"/>
              <w:rPr>
                <w:rFonts w:ascii="宋体" w:hAnsi="宋体"/>
                <w:b/>
                <w:szCs w:val="21"/>
              </w:rPr>
            </w:pPr>
          </w:p>
        </w:tc>
        <w:tc>
          <w:tcPr>
            <w:tcW w:w="1472" w:type="dxa"/>
            <w:vAlign w:val="center"/>
          </w:tcPr>
          <w:p w14:paraId="148914CB">
            <w:pPr>
              <w:spacing w:line="360" w:lineRule="exact"/>
              <w:jc w:val="center"/>
              <w:rPr>
                <w:rFonts w:ascii="宋体" w:hAnsi="宋体"/>
                <w:b/>
                <w:szCs w:val="21"/>
              </w:rPr>
            </w:pPr>
          </w:p>
        </w:tc>
      </w:tr>
      <w:tr w14:paraId="5764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8C0CB46">
            <w:pPr>
              <w:spacing w:line="360" w:lineRule="exact"/>
              <w:jc w:val="center"/>
              <w:rPr>
                <w:rFonts w:ascii="宋体" w:hAnsi="宋体"/>
                <w:szCs w:val="21"/>
              </w:rPr>
            </w:pPr>
          </w:p>
        </w:tc>
        <w:tc>
          <w:tcPr>
            <w:tcW w:w="4854" w:type="dxa"/>
          </w:tcPr>
          <w:p w14:paraId="796673DD">
            <w:pPr>
              <w:spacing w:line="360" w:lineRule="exact"/>
              <w:jc w:val="center"/>
              <w:rPr>
                <w:rFonts w:ascii="宋体" w:hAnsi="宋体"/>
                <w:szCs w:val="21"/>
              </w:rPr>
            </w:pPr>
            <w:r>
              <w:rPr>
                <w:rFonts w:hint="eastAsia" w:ascii="宋体" w:hAnsi="宋体"/>
                <w:szCs w:val="21"/>
              </w:rPr>
              <w:t>2.……</w:t>
            </w:r>
          </w:p>
        </w:tc>
        <w:tc>
          <w:tcPr>
            <w:tcW w:w="2169" w:type="dxa"/>
            <w:vAlign w:val="center"/>
          </w:tcPr>
          <w:p w14:paraId="7F6FCC76">
            <w:pPr>
              <w:spacing w:line="360" w:lineRule="exact"/>
              <w:jc w:val="center"/>
              <w:rPr>
                <w:rFonts w:ascii="宋体" w:hAnsi="宋体"/>
                <w:b/>
                <w:szCs w:val="21"/>
              </w:rPr>
            </w:pPr>
          </w:p>
        </w:tc>
        <w:tc>
          <w:tcPr>
            <w:tcW w:w="1472" w:type="dxa"/>
            <w:vAlign w:val="center"/>
          </w:tcPr>
          <w:p w14:paraId="3A777090">
            <w:pPr>
              <w:spacing w:line="360" w:lineRule="exact"/>
              <w:jc w:val="center"/>
              <w:rPr>
                <w:rFonts w:ascii="宋体" w:hAnsi="宋体"/>
                <w:b/>
                <w:szCs w:val="21"/>
              </w:rPr>
            </w:pPr>
          </w:p>
        </w:tc>
      </w:tr>
      <w:tr w14:paraId="2EC4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3100ADDE">
            <w:pPr>
              <w:spacing w:line="360" w:lineRule="exact"/>
              <w:jc w:val="center"/>
              <w:rPr>
                <w:rFonts w:ascii="宋体" w:hAnsi="宋体"/>
                <w:szCs w:val="21"/>
              </w:rPr>
            </w:pPr>
          </w:p>
        </w:tc>
        <w:tc>
          <w:tcPr>
            <w:tcW w:w="4854" w:type="dxa"/>
          </w:tcPr>
          <w:p w14:paraId="21C7C9C9">
            <w:pPr>
              <w:spacing w:line="360" w:lineRule="exact"/>
              <w:jc w:val="center"/>
              <w:rPr>
                <w:rFonts w:ascii="宋体" w:hAnsi="宋体"/>
                <w:szCs w:val="21"/>
              </w:rPr>
            </w:pPr>
            <w:r>
              <w:rPr>
                <w:rFonts w:hint="eastAsia" w:ascii="宋体" w:hAnsi="宋体"/>
                <w:szCs w:val="21"/>
              </w:rPr>
              <w:t>……</w:t>
            </w:r>
          </w:p>
        </w:tc>
        <w:tc>
          <w:tcPr>
            <w:tcW w:w="2169" w:type="dxa"/>
            <w:vAlign w:val="center"/>
          </w:tcPr>
          <w:p w14:paraId="4D0F5B43">
            <w:pPr>
              <w:spacing w:line="360" w:lineRule="exact"/>
              <w:jc w:val="center"/>
              <w:rPr>
                <w:rFonts w:ascii="宋体" w:hAnsi="宋体"/>
                <w:b/>
                <w:szCs w:val="21"/>
              </w:rPr>
            </w:pPr>
          </w:p>
        </w:tc>
        <w:tc>
          <w:tcPr>
            <w:tcW w:w="1472" w:type="dxa"/>
            <w:vAlign w:val="center"/>
          </w:tcPr>
          <w:p w14:paraId="0FA15078">
            <w:pPr>
              <w:spacing w:line="360" w:lineRule="exact"/>
              <w:jc w:val="center"/>
              <w:rPr>
                <w:rFonts w:ascii="宋体" w:hAnsi="宋体"/>
                <w:b/>
                <w:szCs w:val="21"/>
              </w:rPr>
            </w:pPr>
          </w:p>
        </w:tc>
      </w:tr>
    </w:tbl>
    <w:p w14:paraId="7C8CB921">
      <w:pPr>
        <w:spacing w:line="360" w:lineRule="exact"/>
        <w:rPr>
          <w:b/>
          <w:szCs w:val="21"/>
        </w:rPr>
      </w:pPr>
    </w:p>
    <w:p w14:paraId="236674B9">
      <w:pPr>
        <w:pStyle w:val="27"/>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30876187">
      <w:pPr>
        <w:jc w:val="center"/>
      </w:pPr>
    </w:p>
    <w:p w14:paraId="021B2985"/>
    <w:p w14:paraId="206A6CE3"/>
    <w:p w14:paraId="0A765DF3"/>
    <w:p w14:paraId="47277CB1"/>
    <w:p w14:paraId="2D197713"/>
    <w:p w14:paraId="7B607666"/>
    <w:p w14:paraId="4D30B2D4"/>
    <w:p w14:paraId="1CFECDCC"/>
    <w:p w14:paraId="7D5D30F2">
      <w:pPr>
        <w:pStyle w:val="5"/>
        <w:tabs>
          <w:tab w:val="left" w:pos="371"/>
        </w:tabs>
        <w:spacing w:before="120" w:after="120"/>
        <w:ind w:left="-1" w:leftChars="-1" w:hanging="1"/>
        <w:jc w:val="center"/>
        <w:rPr>
          <w:rFonts w:asciiTheme="minorEastAsia" w:hAnsiTheme="minorEastAsia" w:eastAsiaTheme="minorEastAsia"/>
        </w:rPr>
      </w:pPr>
      <w:bookmarkStart w:id="60" w:name="_Toc44690705"/>
      <w:bookmarkStart w:id="61" w:name="_Toc44691164"/>
      <w:bookmarkStart w:id="62" w:name="_Toc44690432"/>
      <w:bookmarkStart w:id="63" w:name="_Toc44691396"/>
      <w:bookmarkStart w:id="64" w:name="_Toc135293182"/>
    </w:p>
    <w:p w14:paraId="0BF3F620">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1283C02B">
      <w:pPr>
        <w:pStyle w:val="6"/>
        <w:spacing w:line="400" w:lineRule="exact"/>
        <w:rPr>
          <w:rFonts w:hint="eastAsia" w:ascii="仿宋" w:hAnsi="仿宋" w:eastAsia="仿宋"/>
        </w:rPr>
      </w:pPr>
    </w:p>
    <w:p w14:paraId="0DAC9DBC">
      <w:pPr>
        <w:pStyle w:val="6"/>
        <w:spacing w:line="400" w:lineRule="exact"/>
        <w:rPr>
          <w:rFonts w:hint="eastAsia" w:ascii="仿宋" w:hAnsi="仿宋" w:eastAsia="仿宋"/>
        </w:rPr>
      </w:pPr>
      <w:r>
        <w:rPr>
          <w:rFonts w:hint="eastAsia" w:ascii="仿宋" w:hAnsi="仿宋" w:eastAsia="仿宋"/>
          <w:lang w:eastAsia="zh-CN"/>
        </w:rPr>
        <w:t>供应商自查</w:t>
      </w:r>
      <w:r>
        <w:rPr>
          <w:rFonts w:hint="eastAsia" w:ascii="仿宋" w:hAnsi="仿宋" w:eastAsia="仿宋"/>
        </w:rPr>
        <w:t>表</w:t>
      </w:r>
    </w:p>
    <w:p w14:paraId="7F47F2D5">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345D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1703058D">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50CFCB99">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39AD401C">
            <w:pPr>
              <w:spacing w:line="360" w:lineRule="exact"/>
              <w:jc w:val="center"/>
              <w:rPr>
                <w:rFonts w:hint="eastAsia" w:ascii="宋体" w:hAnsi="宋体"/>
                <w:szCs w:val="21"/>
                <w:lang w:eastAsia="zh-CN"/>
              </w:rPr>
            </w:pPr>
            <w:r>
              <w:rPr>
                <w:rFonts w:hint="eastAsia" w:ascii="宋体" w:hAnsi="宋体"/>
                <w:szCs w:val="21"/>
                <w:lang w:eastAsia="zh-CN"/>
              </w:rPr>
              <w:t>自查情况</w:t>
            </w:r>
          </w:p>
          <w:p w14:paraId="6FB44AED">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4205D4B2">
            <w:pPr>
              <w:spacing w:line="360" w:lineRule="exact"/>
              <w:jc w:val="center"/>
              <w:rPr>
                <w:rFonts w:ascii="宋体" w:hAnsi="宋体"/>
                <w:szCs w:val="21"/>
              </w:rPr>
            </w:pPr>
            <w:r>
              <w:rPr>
                <w:rFonts w:hint="eastAsia" w:ascii="宋体" w:hAnsi="宋体"/>
                <w:szCs w:val="21"/>
              </w:rPr>
              <w:t>备注</w:t>
            </w:r>
          </w:p>
        </w:tc>
      </w:tr>
      <w:tr w14:paraId="72D2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798CEC79">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19CBAE41">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685E5FF7">
            <w:pPr>
              <w:spacing w:line="360" w:lineRule="exact"/>
              <w:jc w:val="center"/>
              <w:rPr>
                <w:rFonts w:ascii="宋体" w:hAnsi="宋体"/>
                <w:b/>
                <w:szCs w:val="21"/>
              </w:rPr>
            </w:pPr>
          </w:p>
        </w:tc>
        <w:tc>
          <w:tcPr>
            <w:tcW w:w="924" w:type="dxa"/>
            <w:noWrap w:val="0"/>
            <w:vAlign w:val="center"/>
          </w:tcPr>
          <w:p w14:paraId="59D5D719">
            <w:pPr>
              <w:spacing w:line="360" w:lineRule="exact"/>
              <w:jc w:val="center"/>
              <w:rPr>
                <w:rFonts w:ascii="宋体" w:hAnsi="宋体"/>
                <w:b/>
                <w:szCs w:val="21"/>
              </w:rPr>
            </w:pPr>
          </w:p>
        </w:tc>
      </w:tr>
      <w:tr w14:paraId="75D3B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559F8032">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084F9E60">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2B0DC002">
            <w:pPr>
              <w:spacing w:line="360" w:lineRule="exact"/>
              <w:jc w:val="center"/>
              <w:rPr>
                <w:rFonts w:ascii="宋体" w:hAnsi="宋体"/>
                <w:b/>
                <w:szCs w:val="21"/>
              </w:rPr>
            </w:pPr>
          </w:p>
        </w:tc>
        <w:tc>
          <w:tcPr>
            <w:tcW w:w="924" w:type="dxa"/>
            <w:noWrap w:val="0"/>
            <w:vAlign w:val="center"/>
          </w:tcPr>
          <w:p w14:paraId="3F8449C8">
            <w:pPr>
              <w:spacing w:line="360" w:lineRule="exact"/>
              <w:jc w:val="center"/>
              <w:rPr>
                <w:rFonts w:ascii="宋体" w:hAnsi="宋体"/>
                <w:b/>
                <w:szCs w:val="21"/>
              </w:rPr>
            </w:pPr>
          </w:p>
        </w:tc>
      </w:tr>
      <w:tr w14:paraId="3EB9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27DEE6A8">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25D02EB4">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30CE9E4C">
            <w:pPr>
              <w:spacing w:line="360" w:lineRule="exact"/>
              <w:jc w:val="center"/>
              <w:rPr>
                <w:rFonts w:ascii="宋体" w:hAnsi="宋体"/>
                <w:b/>
                <w:szCs w:val="21"/>
              </w:rPr>
            </w:pPr>
          </w:p>
        </w:tc>
        <w:tc>
          <w:tcPr>
            <w:tcW w:w="924" w:type="dxa"/>
            <w:noWrap w:val="0"/>
            <w:vAlign w:val="center"/>
          </w:tcPr>
          <w:p w14:paraId="0ED5F8FB">
            <w:pPr>
              <w:spacing w:line="360" w:lineRule="exact"/>
              <w:jc w:val="center"/>
              <w:rPr>
                <w:rFonts w:ascii="宋体" w:hAnsi="宋体"/>
                <w:b/>
                <w:szCs w:val="21"/>
              </w:rPr>
            </w:pPr>
          </w:p>
        </w:tc>
      </w:tr>
      <w:tr w14:paraId="6A38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313F1282">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6CACEB33">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57689211">
            <w:pPr>
              <w:spacing w:line="360" w:lineRule="exact"/>
              <w:jc w:val="center"/>
              <w:rPr>
                <w:rFonts w:ascii="宋体" w:hAnsi="宋体"/>
                <w:b/>
                <w:szCs w:val="21"/>
              </w:rPr>
            </w:pPr>
          </w:p>
        </w:tc>
        <w:tc>
          <w:tcPr>
            <w:tcW w:w="924" w:type="dxa"/>
            <w:noWrap w:val="0"/>
            <w:vAlign w:val="center"/>
          </w:tcPr>
          <w:p w14:paraId="073426CB">
            <w:pPr>
              <w:spacing w:line="360" w:lineRule="exact"/>
              <w:jc w:val="center"/>
              <w:rPr>
                <w:rFonts w:ascii="宋体" w:hAnsi="宋体"/>
                <w:b/>
                <w:szCs w:val="21"/>
              </w:rPr>
            </w:pPr>
          </w:p>
        </w:tc>
      </w:tr>
      <w:tr w14:paraId="0FC6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706B194B">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52E0852B">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211BAFD8">
            <w:pPr>
              <w:spacing w:line="360" w:lineRule="exact"/>
              <w:jc w:val="center"/>
              <w:rPr>
                <w:rFonts w:ascii="宋体" w:hAnsi="宋体"/>
                <w:b/>
                <w:szCs w:val="21"/>
              </w:rPr>
            </w:pPr>
          </w:p>
        </w:tc>
        <w:tc>
          <w:tcPr>
            <w:tcW w:w="924" w:type="dxa"/>
            <w:noWrap w:val="0"/>
            <w:vAlign w:val="center"/>
          </w:tcPr>
          <w:p w14:paraId="27BDAFFC">
            <w:pPr>
              <w:spacing w:line="360" w:lineRule="exact"/>
              <w:jc w:val="center"/>
              <w:rPr>
                <w:rFonts w:ascii="宋体" w:hAnsi="宋体"/>
                <w:b/>
                <w:szCs w:val="21"/>
              </w:rPr>
            </w:pPr>
          </w:p>
        </w:tc>
      </w:tr>
      <w:tr w14:paraId="6393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263778EE">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400C169F">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294F5620">
            <w:pPr>
              <w:spacing w:line="360" w:lineRule="exact"/>
              <w:jc w:val="center"/>
              <w:rPr>
                <w:rFonts w:ascii="宋体" w:hAnsi="宋体"/>
                <w:b/>
                <w:szCs w:val="21"/>
              </w:rPr>
            </w:pPr>
          </w:p>
        </w:tc>
        <w:tc>
          <w:tcPr>
            <w:tcW w:w="924" w:type="dxa"/>
            <w:noWrap w:val="0"/>
            <w:vAlign w:val="center"/>
          </w:tcPr>
          <w:p w14:paraId="593365CF">
            <w:pPr>
              <w:spacing w:line="360" w:lineRule="exact"/>
              <w:jc w:val="center"/>
              <w:rPr>
                <w:rFonts w:ascii="宋体" w:hAnsi="宋体"/>
                <w:b/>
                <w:szCs w:val="21"/>
              </w:rPr>
            </w:pPr>
          </w:p>
        </w:tc>
      </w:tr>
      <w:tr w14:paraId="3B67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6EF755ED">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7FA69194">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1B18B763">
            <w:pPr>
              <w:spacing w:line="360" w:lineRule="exact"/>
              <w:jc w:val="center"/>
              <w:rPr>
                <w:rFonts w:ascii="宋体" w:hAnsi="宋体"/>
                <w:b/>
                <w:szCs w:val="21"/>
              </w:rPr>
            </w:pPr>
          </w:p>
        </w:tc>
        <w:tc>
          <w:tcPr>
            <w:tcW w:w="924" w:type="dxa"/>
            <w:noWrap w:val="0"/>
            <w:vAlign w:val="center"/>
          </w:tcPr>
          <w:p w14:paraId="179777C2">
            <w:pPr>
              <w:spacing w:line="360" w:lineRule="exact"/>
              <w:jc w:val="center"/>
              <w:rPr>
                <w:rFonts w:ascii="宋体" w:hAnsi="宋体"/>
                <w:b/>
                <w:szCs w:val="21"/>
              </w:rPr>
            </w:pPr>
          </w:p>
        </w:tc>
      </w:tr>
      <w:tr w14:paraId="4871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0F8B63CB">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4788799C">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475013D8">
            <w:pPr>
              <w:spacing w:line="360" w:lineRule="exact"/>
              <w:jc w:val="center"/>
              <w:rPr>
                <w:rFonts w:ascii="宋体" w:hAnsi="宋体"/>
                <w:b/>
                <w:szCs w:val="21"/>
              </w:rPr>
            </w:pPr>
          </w:p>
        </w:tc>
        <w:tc>
          <w:tcPr>
            <w:tcW w:w="924" w:type="dxa"/>
            <w:noWrap w:val="0"/>
            <w:vAlign w:val="center"/>
          </w:tcPr>
          <w:p w14:paraId="48EBEA92">
            <w:pPr>
              <w:spacing w:line="360" w:lineRule="exact"/>
              <w:jc w:val="center"/>
              <w:rPr>
                <w:rFonts w:ascii="宋体" w:hAnsi="宋体"/>
                <w:b/>
                <w:szCs w:val="21"/>
              </w:rPr>
            </w:pPr>
          </w:p>
        </w:tc>
      </w:tr>
      <w:tr w14:paraId="2896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2211E3C8">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6A9B132A">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45613EA5">
            <w:pPr>
              <w:spacing w:line="360" w:lineRule="exact"/>
              <w:jc w:val="center"/>
              <w:rPr>
                <w:rFonts w:ascii="宋体" w:hAnsi="宋体"/>
                <w:b/>
                <w:szCs w:val="21"/>
              </w:rPr>
            </w:pPr>
          </w:p>
        </w:tc>
        <w:tc>
          <w:tcPr>
            <w:tcW w:w="924" w:type="dxa"/>
            <w:noWrap w:val="0"/>
            <w:vAlign w:val="center"/>
          </w:tcPr>
          <w:p w14:paraId="47EC4063">
            <w:pPr>
              <w:spacing w:line="360" w:lineRule="exact"/>
              <w:jc w:val="center"/>
              <w:rPr>
                <w:rFonts w:ascii="宋体" w:hAnsi="宋体"/>
                <w:b/>
                <w:szCs w:val="21"/>
              </w:rPr>
            </w:pPr>
          </w:p>
        </w:tc>
      </w:tr>
      <w:tr w14:paraId="694C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C0EE7E6">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6C0398AD">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7AA4E48C">
            <w:pPr>
              <w:spacing w:line="360" w:lineRule="exact"/>
              <w:jc w:val="center"/>
              <w:rPr>
                <w:rFonts w:ascii="宋体" w:hAnsi="宋体"/>
                <w:b/>
                <w:szCs w:val="21"/>
              </w:rPr>
            </w:pPr>
          </w:p>
        </w:tc>
        <w:tc>
          <w:tcPr>
            <w:tcW w:w="924" w:type="dxa"/>
            <w:noWrap w:val="0"/>
            <w:vAlign w:val="center"/>
          </w:tcPr>
          <w:p w14:paraId="06E5BA13">
            <w:pPr>
              <w:spacing w:line="360" w:lineRule="exact"/>
              <w:jc w:val="center"/>
              <w:rPr>
                <w:rFonts w:ascii="宋体" w:hAnsi="宋体"/>
                <w:b/>
                <w:szCs w:val="21"/>
              </w:rPr>
            </w:pPr>
          </w:p>
        </w:tc>
      </w:tr>
      <w:tr w14:paraId="4CD0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4210DC9B">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36005607">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57E6C6CD">
            <w:pPr>
              <w:spacing w:line="360" w:lineRule="exact"/>
              <w:jc w:val="center"/>
              <w:rPr>
                <w:rFonts w:ascii="宋体" w:hAnsi="宋体"/>
                <w:b/>
                <w:szCs w:val="21"/>
              </w:rPr>
            </w:pPr>
          </w:p>
        </w:tc>
        <w:tc>
          <w:tcPr>
            <w:tcW w:w="924" w:type="dxa"/>
            <w:noWrap w:val="0"/>
            <w:vAlign w:val="center"/>
          </w:tcPr>
          <w:p w14:paraId="3529E029">
            <w:pPr>
              <w:spacing w:line="360" w:lineRule="exact"/>
              <w:jc w:val="center"/>
              <w:rPr>
                <w:rFonts w:ascii="宋体" w:hAnsi="宋体"/>
                <w:b/>
                <w:szCs w:val="21"/>
              </w:rPr>
            </w:pPr>
          </w:p>
        </w:tc>
      </w:tr>
      <w:tr w14:paraId="7715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D6D5745">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176885B5">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42920990">
            <w:pPr>
              <w:spacing w:line="360" w:lineRule="exact"/>
              <w:jc w:val="center"/>
              <w:rPr>
                <w:rFonts w:ascii="宋体" w:hAnsi="宋体"/>
                <w:b/>
                <w:szCs w:val="21"/>
              </w:rPr>
            </w:pPr>
          </w:p>
        </w:tc>
        <w:tc>
          <w:tcPr>
            <w:tcW w:w="924" w:type="dxa"/>
            <w:noWrap w:val="0"/>
            <w:vAlign w:val="center"/>
          </w:tcPr>
          <w:p w14:paraId="3A1A8622">
            <w:pPr>
              <w:spacing w:line="360" w:lineRule="exact"/>
              <w:jc w:val="center"/>
              <w:rPr>
                <w:rFonts w:ascii="宋体" w:hAnsi="宋体"/>
                <w:b/>
                <w:szCs w:val="21"/>
              </w:rPr>
            </w:pPr>
          </w:p>
        </w:tc>
      </w:tr>
      <w:tr w14:paraId="11DC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BCC2570">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447EDCA3">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63769AAB">
            <w:pPr>
              <w:spacing w:line="360" w:lineRule="exact"/>
              <w:jc w:val="center"/>
              <w:rPr>
                <w:rFonts w:ascii="宋体" w:hAnsi="宋体"/>
                <w:b/>
                <w:szCs w:val="21"/>
              </w:rPr>
            </w:pPr>
          </w:p>
        </w:tc>
        <w:tc>
          <w:tcPr>
            <w:tcW w:w="924" w:type="dxa"/>
            <w:noWrap w:val="0"/>
            <w:vAlign w:val="center"/>
          </w:tcPr>
          <w:p w14:paraId="2CBB8C61">
            <w:pPr>
              <w:spacing w:line="360" w:lineRule="exact"/>
              <w:jc w:val="center"/>
              <w:rPr>
                <w:rFonts w:ascii="宋体" w:hAnsi="宋体"/>
                <w:b/>
                <w:szCs w:val="21"/>
              </w:rPr>
            </w:pPr>
          </w:p>
        </w:tc>
      </w:tr>
      <w:tr w14:paraId="495A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64044D9">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1B73D6D1">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7C57C23A">
            <w:pPr>
              <w:spacing w:line="360" w:lineRule="exact"/>
              <w:jc w:val="center"/>
              <w:rPr>
                <w:rFonts w:ascii="宋体" w:hAnsi="宋体"/>
                <w:b/>
                <w:szCs w:val="21"/>
              </w:rPr>
            </w:pPr>
          </w:p>
        </w:tc>
        <w:tc>
          <w:tcPr>
            <w:tcW w:w="924" w:type="dxa"/>
            <w:noWrap w:val="0"/>
            <w:vAlign w:val="center"/>
          </w:tcPr>
          <w:p w14:paraId="2D2ACEAA">
            <w:pPr>
              <w:spacing w:line="360" w:lineRule="exact"/>
              <w:jc w:val="center"/>
              <w:rPr>
                <w:rFonts w:ascii="宋体" w:hAnsi="宋体"/>
                <w:b/>
                <w:szCs w:val="21"/>
              </w:rPr>
            </w:pPr>
          </w:p>
        </w:tc>
      </w:tr>
      <w:tr w14:paraId="3C7D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740A8ECF">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22EDA543">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1993F918">
            <w:pPr>
              <w:spacing w:line="360" w:lineRule="exact"/>
              <w:jc w:val="center"/>
              <w:rPr>
                <w:rFonts w:ascii="宋体" w:hAnsi="宋体"/>
                <w:b/>
                <w:szCs w:val="21"/>
              </w:rPr>
            </w:pPr>
          </w:p>
        </w:tc>
        <w:tc>
          <w:tcPr>
            <w:tcW w:w="924" w:type="dxa"/>
            <w:noWrap w:val="0"/>
            <w:vAlign w:val="center"/>
          </w:tcPr>
          <w:p w14:paraId="24CC4EEF">
            <w:pPr>
              <w:spacing w:line="360" w:lineRule="exact"/>
              <w:jc w:val="center"/>
              <w:rPr>
                <w:rFonts w:ascii="宋体" w:hAnsi="宋体"/>
                <w:b/>
                <w:szCs w:val="21"/>
              </w:rPr>
            </w:pPr>
          </w:p>
        </w:tc>
      </w:tr>
      <w:tr w14:paraId="34FCD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1AABF1D9">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213375E7">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4EE9CDB5">
            <w:pPr>
              <w:spacing w:line="360" w:lineRule="exact"/>
              <w:jc w:val="center"/>
              <w:rPr>
                <w:rFonts w:ascii="宋体" w:hAnsi="宋体"/>
                <w:b/>
                <w:szCs w:val="21"/>
              </w:rPr>
            </w:pPr>
          </w:p>
        </w:tc>
        <w:tc>
          <w:tcPr>
            <w:tcW w:w="924" w:type="dxa"/>
            <w:noWrap w:val="0"/>
            <w:vAlign w:val="center"/>
          </w:tcPr>
          <w:p w14:paraId="7DCC065E">
            <w:pPr>
              <w:spacing w:line="360" w:lineRule="exact"/>
              <w:jc w:val="center"/>
              <w:rPr>
                <w:rFonts w:ascii="宋体" w:hAnsi="宋体"/>
                <w:b/>
                <w:szCs w:val="21"/>
              </w:rPr>
            </w:pPr>
          </w:p>
        </w:tc>
      </w:tr>
      <w:tr w14:paraId="1A35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4C3F5369">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0E0191DC">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06DCBF9F">
            <w:pPr>
              <w:spacing w:line="360" w:lineRule="exact"/>
              <w:jc w:val="center"/>
              <w:rPr>
                <w:rFonts w:ascii="宋体" w:hAnsi="宋体"/>
                <w:b/>
                <w:szCs w:val="21"/>
              </w:rPr>
            </w:pPr>
          </w:p>
        </w:tc>
        <w:tc>
          <w:tcPr>
            <w:tcW w:w="924" w:type="dxa"/>
            <w:noWrap w:val="0"/>
            <w:vAlign w:val="center"/>
          </w:tcPr>
          <w:p w14:paraId="257EA578">
            <w:pPr>
              <w:spacing w:line="360" w:lineRule="exact"/>
              <w:jc w:val="center"/>
              <w:rPr>
                <w:rFonts w:ascii="宋体" w:hAnsi="宋体"/>
                <w:b/>
                <w:szCs w:val="21"/>
              </w:rPr>
            </w:pPr>
          </w:p>
        </w:tc>
      </w:tr>
      <w:tr w14:paraId="328D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40926A33">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33C2119D">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3072616C">
            <w:pPr>
              <w:spacing w:line="360" w:lineRule="exact"/>
              <w:jc w:val="center"/>
              <w:rPr>
                <w:rFonts w:ascii="宋体" w:hAnsi="宋体"/>
                <w:b/>
                <w:szCs w:val="21"/>
              </w:rPr>
            </w:pPr>
          </w:p>
        </w:tc>
        <w:tc>
          <w:tcPr>
            <w:tcW w:w="924" w:type="dxa"/>
            <w:noWrap w:val="0"/>
            <w:vAlign w:val="center"/>
          </w:tcPr>
          <w:p w14:paraId="093A5894">
            <w:pPr>
              <w:spacing w:line="360" w:lineRule="exact"/>
              <w:jc w:val="center"/>
              <w:rPr>
                <w:rFonts w:ascii="宋体" w:hAnsi="宋体"/>
                <w:b/>
                <w:szCs w:val="21"/>
              </w:rPr>
            </w:pPr>
          </w:p>
        </w:tc>
      </w:tr>
      <w:tr w14:paraId="7175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411A986D">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4745A0D1">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1D6FDD0E">
            <w:pPr>
              <w:spacing w:line="360" w:lineRule="exact"/>
              <w:jc w:val="center"/>
              <w:rPr>
                <w:rFonts w:ascii="宋体" w:hAnsi="宋体"/>
                <w:b/>
                <w:szCs w:val="21"/>
              </w:rPr>
            </w:pPr>
          </w:p>
        </w:tc>
        <w:tc>
          <w:tcPr>
            <w:tcW w:w="924" w:type="dxa"/>
            <w:noWrap w:val="0"/>
            <w:vAlign w:val="center"/>
          </w:tcPr>
          <w:p w14:paraId="28790BFC">
            <w:pPr>
              <w:spacing w:line="360" w:lineRule="exact"/>
              <w:jc w:val="center"/>
              <w:rPr>
                <w:rFonts w:ascii="宋体" w:hAnsi="宋体"/>
                <w:b/>
                <w:szCs w:val="21"/>
              </w:rPr>
            </w:pPr>
          </w:p>
        </w:tc>
      </w:tr>
      <w:tr w14:paraId="4B27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703208A2">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39003943">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01CA705D">
            <w:pPr>
              <w:spacing w:line="360" w:lineRule="exact"/>
              <w:jc w:val="center"/>
              <w:rPr>
                <w:rFonts w:ascii="宋体" w:hAnsi="宋体"/>
                <w:b/>
                <w:szCs w:val="21"/>
              </w:rPr>
            </w:pPr>
          </w:p>
        </w:tc>
        <w:tc>
          <w:tcPr>
            <w:tcW w:w="924" w:type="dxa"/>
            <w:noWrap w:val="0"/>
            <w:vAlign w:val="center"/>
          </w:tcPr>
          <w:p w14:paraId="0474A63D">
            <w:pPr>
              <w:spacing w:line="360" w:lineRule="exact"/>
              <w:jc w:val="center"/>
              <w:rPr>
                <w:rFonts w:ascii="宋体" w:hAnsi="宋体"/>
                <w:b/>
                <w:szCs w:val="21"/>
              </w:rPr>
            </w:pPr>
          </w:p>
        </w:tc>
      </w:tr>
    </w:tbl>
    <w:p w14:paraId="2BB00BD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w:t>
      </w:r>
      <w:r>
        <w:rPr>
          <w:rFonts w:hint="eastAsia" w:ascii="宋体" w:hAnsi="宋体" w:cs="宋体"/>
          <w:color w:val="auto"/>
          <w:sz w:val="21"/>
          <w:szCs w:val="21"/>
          <w:lang w:eastAsia="zh-CN"/>
        </w:rPr>
        <w:t>（响应）</w:t>
      </w:r>
      <w:r>
        <w:rPr>
          <w:rFonts w:hint="eastAsia" w:ascii="宋体" w:hAnsi="宋体" w:eastAsia="宋体" w:cs="宋体"/>
          <w:color w:val="auto"/>
          <w:sz w:val="21"/>
          <w:szCs w:val="21"/>
          <w:lang w:eastAsia="zh-CN"/>
        </w:rPr>
        <w:t>供应商出现上述与其他采购参加人串通投标、隐瞒真实情况或提供虚假资料行为的，将依法承担法律责任。</w:t>
      </w:r>
    </w:p>
    <w:p w14:paraId="64EC9671">
      <w:pPr>
        <w:pStyle w:val="6"/>
        <w:spacing w:line="400" w:lineRule="exact"/>
        <w:jc w:val="center"/>
        <w:rPr>
          <w:rFonts w:hint="eastAsia" w:ascii="仿宋" w:hAnsi="仿宋" w:eastAsia="仿宋"/>
          <w:lang w:eastAsia="zh-CN"/>
        </w:rPr>
      </w:pPr>
    </w:p>
    <w:p w14:paraId="720AED54">
      <w:pPr>
        <w:rPr>
          <w:rFonts w:hint="eastAsia" w:ascii="仿宋" w:hAnsi="仿宋" w:eastAsia="仿宋"/>
          <w:lang w:eastAsia="zh-CN"/>
        </w:rPr>
      </w:pPr>
      <w:r>
        <w:rPr>
          <w:rFonts w:hint="eastAsia" w:ascii="仿宋" w:hAnsi="仿宋" w:eastAsia="仿宋"/>
          <w:lang w:eastAsia="zh-CN"/>
        </w:rPr>
        <w:br w:type="page"/>
      </w:r>
    </w:p>
    <w:p w14:paraId="4A4FCECC">
      <w:pPr>
        <w:pStyle w:val="6"/>
        <w:spacing w:line="400" w:lineRule="exact"/>
        <w:jc w:val="center"/>
        <w:rPr>
          <w:rFonts w:hint="eastAsia" w:ascii="仿宋" w:hAnsi="仿宋" w:eastAsia="仿宋"/>
          <w:lang w:eastAsia="zh-CN"/>
        </w:rPr>
      </w:pPr>
    </w:p>
    <w:p w14:paraId="6CA4D675">
      <w:pPr>
        <w:pStyle w:val="6"/>
        <w:spacing w:line="400" w:lineRule="exact"/>
        <w:jc w:val="center"/>
        <w:rPr>
          <w:rFonts w:hint="eastAsia" w:ascii="仿宋" w:hAnsi="仿宋" w:eastAsia="仿宋"/>
          <w:lang w:eastAsia="zh-CN"/>
        </w:rPr>
      </w:pPr>
      <w:r>
        <w:rPr>
          <w:rFonts w:hint="eastAsia" w:ascii="仿宋" w:hAnsi="仿宋" w:eastAsia="仿宋"/>
          <w:lang w:eastAsia="zh-CN"/>
        </w:rPr>
        <w:t>供应商基本情况表</w:t>
      </w:r>
    </w:p>
    <w:p w14:paraId="51688322">
      <w:pPr>
        <w:spacing w:before="157" w:line="198" w:lineRule="auto"/>
        <w:ind w:left="126" w:right="-21" w:rightChars="-10"/>
        <w:jc w:val="center"/>
        <w:rPr>
          <w:rFonts w:hint="eastAsia" w:ascii="宋体" w:hAnsi="宋体" w:eastAsia="宋体" w:cs="宋体"/>
          <w:sz w:val="21"/>
          <w:szCs w:val="21"/>
        </w:rP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26353182">
      <w:pPr>
        <w:spacing w:line="75" w:lineRule="exact"/>
        <w:rPr>
          <w:rFonts w:hint="eastAsia" w:ascii="宋体" w:hAnsi="宋体" w:eastAsia="宋体" w:cs="宋体"/>
          <w:sz w:val="21"/>
          <w:szCs w:val="21"/>
        </w:rPr>
      </w:pPr>
    </w:p>
    <w:tbl>
      <w:tblPr>
        <w:tblStyle w:val="510"/>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76A0E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vAlign w:val="top"/>
          </w:tcPr>
          <w:p w14:paraId="134E3222">
            <w:pPr>
              <w:pStyle w:val="509"/>
              <w:spacing w:before="180" w:line="203" w:lineRule="auto"/>
              <w:ind w:left="359"/>
              <w:rPr>
                <w:rFonts w:hint="eastAsia"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2481C117">
            <w:pPr>
              <w:jc w:val="center"/>
              <w:rPr>
                <w:rFonts w:hint="eastAsia" w:ascii="宋体" w:hAnsi="宋体" w:eastAsia="宋体" w:cs="宋体"/>
                <w:sz w:val="21"/>
                <w:szCs w:val="21"/>
              </w:rPr>
            </w:pPr>
          </w:p>
        </w:tc>
        <w:tc>
          <w:tcPr>
            <w:tcW w:w="1990" w:type="dxa"/>
            <w:gridSpan w:val="2"/>
            <w:vAlign w:val="top"/>
          </w:tcPr>
          <w:p w14:paraId="7C2BA4AE">
            <w:pPr>
              <w:pStyle w:val="509"/>
              <w:spacing w:before="181" w:line="201" w:lineRule="auto"/>
              <w:ind w:left="527"/>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149CAA37">
            <w:pPr>
              <w:jc w:val="center"/>
              <w:rPr>
                <w:rFonts w:hint="eastAsia" w:ascii="宋体" w:hAnsi="宋体" w:eastAsia="宋体" w:cs="宋体"/>
                <w:sz w:val="21"/>
                <w:szCs w:val="21"/>
              </w:rPr>
            </w:pPr>
          </w:p>
        </w:tc>
      </w:tr>
      <w:tr w14:paraId="06439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vAlign w:val="top"/>
          </w:tcPr>
          <w:p w14:paraId="2652FCD2">
            <w:pPr>
              <w:pStyle w:val="509"/>
              <w:keepNext w:val="0"/>
              <w:keepLines w:val="0"/>
              <w:pageBreakBefore w:val="0"/>
              <w:widowControl/>
              <w:tabs>
                <w:tab w:val="left" w:pos="1260"/>
              </w:tabs>
              <w:kinsoku w:val="0"/>
              <w:wordWrap/>
              <w:overflowPunct/>
              <w:topLinePunct w:val="0"/>
              <w:autoSpaceDE w:val="0"/>
              <w:autoSpaceDN w:val="0"/>
              <w:bidi w:val="0"/>
              <w:adjustRightInd w:val="0"/>
              <w:snapToGrid w:val="0"/>
              <w:spacing w:before="40" w:line="360" w:lineRule="exact"/>
              <w:ind w:left="6" w:leftChars="0" w:right="105" w:hanging="6" w:firstLineChars="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67B84402">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c>
          <w:tcPr>
            <w:tcW w:w="1990" w:type="dxa"/>
            <w:gridSpan w:val="2"/>
            <w:vAlign w:val="top"/>
          </w:tcPr>
          <w:p w14:paraId="72FF61D8">
            <w:pPr>
              <w:pStyle w:val="509"/>
              <w:keepNext w:val="0"/>
              <w:keepLines w:val="0"/>
              <w:pageBreakBefore w:val="0"/>
              <w:widowControl/>
              <w:kinsoku w:val="0"/>
              <w:wordWrap/>
              <w:overflowPunct/>
              <w:topLinePunct w:val="0"/>
              <w:autoSpaceDE w:val="0"/>
              <w:autoSpaceDN w:val="0"/>
              <w:bidi w:val="0"/>
              <w:adjustRightInd w:val="0"/>
              <w:snapToGrid w:val="0"/>
              <w:spacing w:before="40" w:line="360" w:lineRule="exact"/>
              <w:ind w:left="527" w:right="152" w:hanging="362"/>
              <w:textAlignment w:val="baseline"/>
              <w:rPr>
                <w:rFonts w:hint="eastAsia" w:ascii="宋体" w:hAnsi="宋体" w:eastAsia="宋体" w:cs="宋体"/>
                <w:sz w:val="21"/>
                <w:szCs w:val="21"/>
              </w:rPr>
            </w:pPr>
            <w:r>
              <w:rPr>
                <w:rFonts w:hint="eastAsia" w:ascii="宋体" w:hAnsi="宋体" w:eastAsia="宋体" w:cs="宋体"/>
                <w:spacing w:val="-2"/>
                <w:sz w:val="21"/>
                <w:szCs w:val="21"/>
              </w:rPr>
              <w:t>供应商统一社会</w:t>
            </w:r>
            <w:r>
              <w:rPr>
                <w:rFonts w:hint="eastAsia" w:ascii="宋体" w:hAnsi="宋体" w:eastAsia="宋体" w:cs="宋体"/>
                <w:sz w:val="21"/>
                <w:szCs w:val="21"/>
              </w:rPr>
              <w:t xml:space="preserve"> </w:t>
            </w:r>
            <w:r>
              <w:rPr>
                <w:rFonts w:hint="eastAsia" w:ascii="宋体" w:hAnsi="宋体" w:eastAsia="宋体" w:cs="宋体"/>
                <w:spacing w:val="-3"/>
                <w:sz w:val="21"/>
                <w:szCs w:val="21"/>
              </w:rPr>
              <w:t>信用代码</w:t>
            </w:r>
          </w:p>
        </w:tc>
        <w:tc>
          <w:tcPr>
            <w:tcW w:w="2988" w:type="dxa"/>
            <w:gridSpan w:val="2"/>
            <w:vAlign w:val="center"/>
          </w:tcPr>
          <w:p w14:paraId="4727AAE9">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r>
      <w:tr w14:paraId="238E0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33DE786D">
            <w:pPr>
              <w:pStyle w:val="509"/>
              <w:spacing w:before="175"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投标（响应）供应商相关人员情况</w:t>
            </w:r>
          </w:p>
        </w:tc>
      </w:tr>
      <w:tr w14:paraId="6DE66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27B03BD2">
            <w:pPr>
              <w:pStyle w:val="509"/>
              <w:spacing w:before="217"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2E9DC7C5">
            <w:pPr>
              <w:pStyle w:val="509"/>
              <w:spacing w:before="213" w:line="202" w:lineRule="auto"/>
              <w:ind w:left="916"/>
              <w:rPr>
                <w:rFonts w:hint="eastAsia" w:ascii="宋体" w:hAnsi="宋体" w:eastAsia="宋体" w:cs="宋体"/>
                <w:sz w:val="21"/>
                <w:szCs w:val="21"/>
              </w:rPr>
            </w:pPr>
            <w:r>
              <w:rPr>
                <w:rFonts w:hint="eastAsia" w:ascii="宋体" w:hAnsi="宋体" w:eastAsia="宋体" w:cs="宋体"/>
                <w:spacing w:val="-6"/>
                <w:sz w:val="21"/>
                <w:szCs w:val="21"/>
              </w:rPr>
              <w:t>职务</w:t>
            </w:r>
          </w:p>
        </w:tc>
        <w:tc>
          <w:tcPr>
            <w:tcW w:w="946" w:type="dxa"/>
            <w:vAlign w:val="top"/>
          </w:tcPr>
          <w:p w14:paraId="3D25E221">
            <w:pPr>
              <w:pStyle w:val="509"/>
              <w:spacing w:before="213" w:line="203" w:lineRule="auto"/>
              <w:ind w:left="245"/>
              <w:rPr>
                <w:rFonts w:hint="eastAsia"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vAlign w:val="top"/>
          </w:tcPr>
          <w:p w14:paraId="399BBEFF">
            <w:pPr>
              <w:pStyle w:val="509"/>
              <w:spacing w:before="214" w:line="203" w:lineRule="auto"/>
              <w:ind w:left="410"/>
              <w:rPr>
                <w:rFonts w:hint="eastAsia" w:ascii="宋体" w:hAnsi="宋体" w:eastAsia="宋体" w:cs="宋体"/>
                <w:sz w:val="21"/>
                <w:szCs w:val="21"/>
              </w:rPr>
            </w:pPr>
            <w:r>
              <w:rPr>
                <w:rFonts w:hint="eastAsia" w:ascii="宋体" w:hAnsi="宋体" w:eastAsia="宋体" w:cs="宋体"/>
                <w:spacing w:val="-3"/>
                <w:sz w:val="21"/>
                <w:szCs w:val="21"/>
              </w:rPr>
              <w:t>身份证号码</w:t>
            </w:r>
          </w:p>
        </w:tc>
        <w:tc>
          <w:tcPr>
            <w:tcW w:w="1499" w:type="dxa"/>
            <w:vAlign w:val="top"/>
          </w:tcPr>
          <w:p w14:paraId="33840047">
            <w:pPr>
              <w:pStyle w:val="509"/>
              <w:keepNext w:val="0"/>
              <w:keepLines w:val="0"/>
              <w:pageBreakBefore w:val="0"/>
              <w:widowControl/>
              <w:kinsoku w:val="0"/>
              <w:wordWrap/>
              <w:overflowPunct/>
              <w:topLinePunct w:val="0"/>
              <w:autoSpaceDE w:val="0"/>
              <w:autoSpaceDN w:val="0"/>
              <w:bidi w:val="0"/>
              <w:adjustRightInd w:val="0"/>
              <w:snapToGrid w:val="0"/>
              <w:spacing w:before="39" w:line="360" w:lineRule="exact"/>
              <w:ind w:left="288" w:right="266" w:firstLine="5"/>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劳动合同 关系单位</w:t>
            </w:r>
          </w:p>
        </w:tc>
        <w:tc>
          <w:tcPr>
            <w:tcW w:w="1489" w:type="dxa"/>
            <w:vAlign w:val="top"/>
          </w:tcPr>
          <w:p w14:paraId="6B8CA7B5">
            <w:pPr>
              <w:pStyle w:val="509"/>
              <w:keepNext w:val="0"/>
              <w:keepLines w:val="0"/>
              <w:pageBreakBefore w:val="0"/>
              <w:widowControl/>
              <w:kinsoku w:val="0"/>
              <w:wordWrap/>
              <w:overflowPunct/>
              <w:topLinePunct w:val="0"/>
              <w:autoSpaceDE w:val="0"/>
              <w:autoSpaceDN w:val="0"/>
              <w:bidi w:val="0"/>
              <w:adjustRightInd w:val="0"/>
              <w:snapToGrid w:val="0"/>
              <w:spacing w:before="39" w:line="360" w:lineRule="exact"/>
              <w:ind w:left="271" w:right="262" w:firstLine="8"/>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缴纳社会 保险单位</w:t>
            </w:r>
          </w:p>
        </w:tc>
      </w:tr>
      <w:tr w14:paraId="43CE9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vAlign w:val="top"/>
          </w:tcPr>
          <w:p w14:paraId="49E37B42">
            <w:pPr>
              <w:spacing w:line="252" w:lineRule="auto"/>
              <w:rPr>
                <w:rFonts w:hint="eastAsia" w:ascii="宋体" w:hAnsi="宋体" w:eastAsia="宋体" w:cs="宋体"/>
                <w:sz w:val="21"/>
                <w:szCs w:val="21"/>
              </w:rPr>
            </w:pPr>
          </w:p>
          <w:p w14:paraId="22ED0D1A">
            <w:pPr>
              <w:pStyle w:val="509"/>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6ED44A5B">
            <w:pPr>
              <w:pStyle w:val="509"/>
              <w:spacing w:before="174" w:line="235" w:lineRule="auto"/>
              <w:ind w:left="240" w:right="116" w:hanging="101"/>
              <w:rPr>
                <w:rFonts w:hint="eastAsia" w:ascii="宋体" w:hAnsi="宋体" w:eastAsia="宋体" w:cs="宋体"/>
                <w:sz w:val="21"/>
                <w:szCs w:val="21"/>
              </w:rPr>
            </w:pPr>
            <w:r>
              <w:rPr>
                <w:rFonts w:hint="eastAsia" w:ascii="宋体" w:hAnsi="宋体" w:eastAsia="宋体" w:cs="宋体"/>
                <w:spacing w:val="-6"/>
                <w:sz w:val="21"/>
                <w:szCs w:val="21"/>
              </w:rPr>
              <w:t>法定代表人/单位负责人/主要经营负责人</w:t>
            </w:r>
          </w:p>
        </w:tc>
        <w:tc>
          <w:tcPr>
            <w:tcW w:w="946" w:type="dxa"/>
            <w:vAlign w:val="center"/>
          </w:tcPr>
          <w:p w14:paraId="279D4A00">
            <w:pPr>
              <w:jc w:val="center"/>
              <w:rPr>
                <w:rFonts w:hint="eastAsia" w:ascii="宋体" w:hAnsi="宋体" w:eastAsia="宋体" w:cs="宋体"/>
                <w:sz w:val="21"/>
                <w:szCs w:val="21"/>
              </w:rPr>
            </w:pPr>
          </w:p>
        </w:tc>
        <w:tc>
          <w:tcPr>
            <w:tcW w:w="1990" w:type="dxa"/>
            <w:gridSpan w:val="2"/>
            <w:vAlign w:val="center"/>
          </w:tcPr>
          <w:p w14:paraId="0D68E6F5">
            <w:pPr>
              <w:jc w:val="center"/>
              <w:rPr>
                <w:rFonts w:hint="eastAsia" w:ascii="宋体" w:hAnsi="宋体" w:eastAsia="宋体" w:cs="宋体"/>
                <w:sz w:val="21"/>
                <w:szCs w:val="21"/>
              </w:rPr>
            </w:pPr>
          </w:p>
        </w:tc>
        <w:tc>
          <w:tcPr>
            <w:tcW w:w="1499" w:type="dxa"/>
            <w:vAlign w:val="center"/>
          </w:tcPr>
          <w:p w14:paraId="6699827A">
            <w:pPr>
              <w:jc w:val="center"/>
              <w:rPr>
                <w:rFonts w:hint="eastAsia" w:ascii="宋体" w:hAnsi="宋体" w:eastAsia="宋体" w:cs="宋体"/>
                <w:sz w:val="21"/>
                <w:szCs w:val="21"/>
              </w:rPr>
            </w:pPr>
          </w:p>
        </w:tc>
        <w:tc>
          <w:tcPr>
            <w:tcW w:w="1489" w:type="dxa"/>
            <w:vAlign w:val="center"/>
          </w:tcPr>
          <w:p w14:paraId="4B82E900">
            <w:pPr>
              <w:jc w:val="center"/>
              <w:rPr>
                <w:rFonts w:hint="eastAsia" w:ascii="宋体" w:hAnsi="宋体" w:eastAsia="宋体" w:cs="宋体"/>
                <w:sz w:val="21"/>
                <w:szCs w:val="21"/>
              </w:rPr>
            </w:pPr>
          </w:p>
        </w:tc>
      </w:tr>
      <w:tr w14:paraId="19204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1EBD23A3">
            <w:pPr>
              <w:pStyle w:val="509"/>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4E48DEB1">
            <w:pPr>
              <w:pStyle w:val="509"/>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20CF2620">
            <w:pPr>
              <w:jc w:val="center"/>
              <w:rPr>
                <w:rFonts w:hint="eastAsia" w:ascii="宋体" w:hAnsi="宋体" w:eastAsia="宋体" w:cs="宋体"/>
                <w:sz w:val="21"/>
                <w:szCs w:val="21"/>
              </w:rPr>
            </w:pPr>
          </w:p>
        </w:tc>
        <w:tc>
          <w:tcPr>
            <w:tcW w:w="1990" w:type="dxa"/>
            <w:gridSpan w:val="2"/>
            <w:vAlign w:val="center"/>
          </w:tcPr>
          <w:p w14:paraId="68E1D0CB">
            <w:pPr>
              <w:jc w:val="center"/>
              <w:rPr>
                <w:rFonts w:hint="eastAsia" w:ascii="宋体" w:hAnsi="宋体" w:eastAsia="宋体" w:cs="宋体"/>
                <w:sz w:val="21"/>
                <w:szCs w:val="21"/>
              </w:rPr>
            </w:pPr>
          </w:p>
        </w:tc>
        <w:tc>
          <w:tcPr>
            <w:tcW w:w="1499" w:type="dxa"/>
            <w:vAlign w:val="center"/>
          </w:tcPr>
          <w:p w14:paraId="3503A941">
            <w:pPr>
              <w:jc w:val="center"/>
              <w:rPr>
                <w:rFonts w:hint="eastAsia" w:ascii="宋体" w:hAnsi="宋体" w:eastAsia="宋体" w:cs="宋体"/>
                <w:sz w:val="21"/>
                <w:szCs w:val="21"/>
              </w:rPr>
            </w:pPr>
          </w:p>
        </w:tc>
        <w:tc>
          <w:tcPr>
            <w:tcW w:w="1489" w:type="dxa"/>
            <w:vAlign w:val="center"/>
          </w:tcPr>
          <w:p w14:paraId="7386524E">
            <w:pPr>
              <w:jc w:val="center"/>
              <w:rPr>
                <w:rFonts w:hint="eastAsia" w:ascii="宋体" w:hAnsi="宋体" w:eastAsia="宋体" w:cs="宋体"/>
                <w:sz w:val="21"/>
                <w:szCs w:val="21"/>
              </w:rPr>
            </w:pPr>
          </w:p>
        </w:tc>
      </w:tr>
      <w:tr w14:paraId="7BF8D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57443EEF">
            <w:pPr>
              <w:pStyle w:val="509"/>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281" w:type="dxa"/>
            <w:gridSpan w:val="2"/>
            <w:vAlign w:val="top"/>
          </w:tcPr>
          <w:p w14:paraId="3FA12FE0">
            <w:pPr>
              <w:pStyle w:val="509"/>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7C2FC9D6">
            <w:pPr>
              <w:jc w:val="center"/>
              <w:rPr>
                <w:rFonts w:hint="eastAsia" w:ascii="宋体" w:hAnsi="宋体" w:eastAsia="宋体" w:cs="宋体"/>
                <w:sz w:val="21"/>
                <w:szCs w:val="21"/>
              </w:rPr>
            </w:pPr>
          </w:p>
        </w:tc>
        <w:tc>
          <w:tcPr>
            <w:tcW w:w="1990" w:type="dxa"/>
            <w:gridSpan w:val="2"/>
            <w:vAlign w:val="center"/>
          </w:tcPr>
          <w:p w14:paraId="0C4092B4">
            <w:pPr>
              <w:jc w:val="center"/>
              <w:rPr>
                <w:rFonts w:hint="eastAsia" w:ascii="宋体" w:hAnsi="宋体" w:eastAsia="宋体" w:cs="宋体"/>
                <w:sz w:val="21"/>
                <w:szCs w:val="21"/>
              </w:rPr>
            </w:pPr>
          </w:p>
        </w:tc>
        <w:tc>
          <w:tcPr>
            <w:tcW w:w="1499" w:type="dxa"/>
            <w:vAlign w:val="center"/>
          </w:tcPr>
          <w:p w14:paraId="57254C43">
            <w:pPr>
              <w:jc w:val="center"/>
              <w:rPr>
                <w:rFonts w:hint="eastAsia" w:ascii="宋体" w:hAnsi="宋体" w:eastAsia="宋体" w:cs="宋体"/>
                <w:sz w:val="21"/>
                <w:szCs w:val="21"/>
              </w:rPr>
            </w:pPr>
          </w:p>
        </w:tc>
        <w:tc>
          <w:tcPr>
            <w:tcW w:w="1489" w:type="dxa"/>
            <w:vAlign w:val="center"/>
          </w:tcPr>
          <w:p w14:paraId="634926F0">
            <w:pPr>
              <w:jc w:val="center"/>
              <w:rPr>
                <w:rFonts w:hint="eastAsia" w:ascii="宋体" w:hAnsi="宋体" w:eastAsia="宋体" w:cs="宋体"/>
                <w:sz w:val="21"/>
                <w:szCs w:val="21"/>
              </w:rPr>
            </w:pPr>
          </w:p>
        </w:tc>
      </w:tr>
      <w:tr w14:paraId="7EB76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70F9E035">
            <w:pPr>
              <w:pStyle w:val="509"/>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281" w:type="dxa"/>
            <w:gridSpan w:val="2"/>
            <w:vAlign w:val="top"/>
          </w:tcPr>
          <w:p w14:paraId="26BEAF2D">
            <w:pPr>
              <w:pStyle w:val="509"/>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6BC746DF">
            <w:pPr>
              <w:jc w:val="center"/>
              <w:rPr>
                <w:rFonts w:hint="eastAsia" w:ascii="宋体" w:hAnsi="宋体" w:eastAsia="宋体" w:cs="宋体"/>
                <w:sz w:val="21"/>
                <w:szCs w:val="21"/>
              </w:rPr>
            </w:pPr>
          </w:p>
        </w:tc>
        <w:tc>
          <w:tcPr>
            <w:tcW w:w="1990" w:type="dxa"/>
            <w:gridSpan w:val="2"/>
            <w:vAlign w:val="center"/>
          </w:tcPr>
          <w:p w14:paraId="2F225A45">
            <w:pPr>
              <w:jc w:val="center"/>
              <w:rPr>
                <w:rFonts w:hint="eastAsia" w:ascii="宋体" w:hAnsi="宋体" w:eastAsia="宋体" w:cs="宋体"/>
                <w:sz w:val="21"/>
                <w:szCs w:val="21"/>
              </w:rPr>
            </w:pPr>
          </w:p>
        </w:tc>
        <w:tc>
          <w:tcPr>
            <w:tcW w:w="1499" w:type="dxa"/>
            <w:vAlign w:val="center"/>
          </w:tcPr>
          <w:p w14:paraId="5CDC1632">
            <w:pPr>
              <w:jc w:val="center"/>
              <w:rPr>
                <w:rFonts w:hint="eastAsia" w:ascii="宋体" w:hAnsi="宋体" w:eastAsia="宋体" w:cs="宋体"/>
                <w:sz w:val="21"/>
                <w:szCs w:val="21"/>
              </w:rPr>
            </w:pPr>
          </w:p>
        </w:tc>
        <w:tc>
          <w:tcPr>
            <w:tcW w:w="1489" w:type="dxa"/>
            <w:vAlign w:val="center"/>
          </w:tcPr>
          <w:p w14:paraId="6C1DAEF4">
            <w:pPr>
              <w:jc w:val="center"/>
              <w:rPr>
                <w:rFonts w:hint="eastAsia" w:ascii="宋体" w:hAnsi="宋体" w:eastAsia="宋体" w:cs="宋体"/>
                <w:sz w:val="21"/>
                <w:szCs w:val="21"/>
              </w:rPr>
            </w:pPr>
          </w:p>
        </w:tc>
      </w:tr>
      <w:tr w14:paraId="64CA0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3A2EE0E2">
            <w:pPr>
              <w:pStyle w:val="509"/>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281" w:type="dxa"/>
            <w:gridSpan w:val="2"/>
            <w:vAlign w:val="top"/>
          </w:tcPr>
          <w:p w14:paraId="6FB327F7">
            <w:pPr>
              <w:pStyle w:val="509"/>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1598CA47">
            <w:pPr>
              <w:jc w:val="center"/>
              <w:rPr>
                <w:rFonts w:hint="eastAsia" w:ascii="宋体" w:hAnsi="宋体" w:eastAsia="宋体" w:cs="宋体"/>
                <w:sz w:val="21"/>
                <w:szCs w:val="21"/>
              </w:rPr>
            </w:pPr>
          </w:p>
        </w:tc>
        <w:tc>
          <w:tcPr>
            <w:tcW w:w="1990" w:type="dxa"/>
            <w:gridSpan w:val="2"/>
            <w:vAlign w:val="center"/>
          </w:tcPr>
          <w:p w14:paraId="1769ED68">
            <w:pPr>
              <w:jc w:val="center"/>
              <w:rPr>
                <w:rFonts w:hint="eastAsia" w:ascii="宋体" w:hAnsi="宋体" w:eastAsia="宋体" w:cs="宋体"/>
                <w:sz w:val="21"/>
                <w:szCs w:val="21"/>
              </w:rPr>
            </w:pPr>
          </w:p>
        </w:tc>
        <w:tc>
          <w:tcPr>
            <w:tcW w:w="1499" w:type="dxa"/>
            <w:vAlign w:val="center"/>
          </w:tcPr>
          <w:p w14:paraId="5235ADE0">
            <w:pPr>
              <w:jc w:val="center"/>
              <w:rPr>
                <w:rFonts w:hint="eastAsia" w:ascii="宋体" w:hAnsi="宋体" w:eastAsia="宋体" w:cs="宋体"/>
                <w:sz w:val="21"/>
                <w:szCs w:val="21"/>
              </w:rPr>
            </w:pPr>
          </w:p>
        </w:tc>
        <w:tc>
          <w:tcPr>
            <w:tcW w:w="1489" w:type="dxa"/>
            <w:vAlign w:val="center"/>
          </w:tcPr>
          <w:p w14:paraId="7200EB7B">
            <w:pPr>
              <w:jc w:val="center"/>
              <w:rPr>
                <w:rFonts w:hint="eastAsia" w:ascii="宋体" w:hAnsi="宋体" w:eastAsia="宋体" w:cs="宋体"/>
                <w:sz w:val="21"/>
                <w:szCs w:val="21"/>
              </w:rPr>
            </w:pPr>
          </w:p>
        </w:tc>
      </w:tr>
      <w:tr w14:paraId="57114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76C45E9E">
            <w:pPr>
              <w:pStyle w:val="509"/>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rPr>
              <w:t>说明：</w:t>
            </w:r>
            <w:r>
              <w:rPr>
                <w:rFonts w:hint="eastAsia" w:ascii="宋体" w:hAnsi="宋体" w:eastAsia="宋体" w:cs="宋体"/>
                <w:b/>
                <w:bCs/>
                <w:spacing w:val="-1"/>
                <w:sz w:val="21"/>
                <w:szCs w:val="21"/>
                <w:lang w:val="en-US" w:eastAsia="zh-CN"/>
              </w:rPr>
              <w:t>1.</w:t>
            </w:r>
            <w:r>
              <w:rPr>
                <w:rFonts w:hint="eastAsia" w:ascii="宋体" w:hAnsi="宋体" w:eastAsia="宋体" w:cs="宋体"/>
                <w:b/>
                <w:bCs/>
                <w:spacing w:val="-1"/>
                <w:sz w:val="21"/>
                <w:szCs w:val="21"/>
              </w:rPr>
              <w:t>同一职务有多人担任（如主要技术人员）</w:t>
            </w:r>
            <w:r>
              <w:rPr>
                <w:rFonts w:hint="eastAsia" w:ascii="宋体" w:hAnsi="宋体" w:eastAsia="宋体" w:cs="宋体"/>
                <w:b/>
                <w:bCs/>
                <w:spacing w:val="-1"/>
                <w:sz w:val="21"/>
                <w:szCs w:val="21"/>
                <w:lang w:eastAsia="zh-CN"/>
              </w:rPr>
              <w:t>的</w:t>
            </w:r>
            <w:r>
              <w:rPr>
                <w:rFonts w:hint="eastAsia" w:ascii="宋体" w:hAnsi="宋体" w:eastAsia="宋体" w:cs="宋体"/>
                <w:b/>
                <w:bCs/>
                <w:spacing w:val="-1"/>
                <w:sz w:val="21"/>
                <w:szCs w:val="21"/>
              </w:rPr>
              <w:t>，应分行填写。</w:t>
            </w:r>
          </w:p>
          <w:p w14:paraId="3C782328">
            <w:pPr>
              <w:pStyle w:val="509"/>
              <w:numPr>
                <w:ilvl w:val="0"/>
                <w:numId w:val="5"/>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同一人员可以担任多个职务。上述项目负责人、主要技术人员必须为供应商本单位人员，主要技术人员不等同于项目团队成员。</w:t>
            </w:r>
          </w:p>
          <w:p w14:paraId="0B255FA6">
            <w:pPr>
              <w:pStyle w:val="509"/>
              <w:numPr>
                <w:ilvl w:val="0"/>
                <w:numId w:val="5"/>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1B9C8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29BC3A07">
            <w:pPr>
              <w:pStyle w:val="509"/>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14281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5A5CF3AB">
            <w:pPr>
              <w:pStyle w:val="509"/>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233A2A25">
            <w:pPr>
              <w:pStyle w:val="509"/>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top"/>
          </w:tcPr>
          <w:p w14:paraId="3B95A4FD">
            <w:pPr>
              <w:pStyle w:val="509"/>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top"/>
          </w:tcPr>
          <w:p w14:paraId="0D93487E">
            <w:pPr>
              <w:pStyle w:val="509"/>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68BB0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vAlign w:val="top"/>
          </w:tcPr>
          <w:p w14:paraId="41F29A10">
            <w:pPr>
              <w:spacing w:line="290" w:lineRule="auto"/>
              <w:rPr>
                <w:rFonts w:hint="eastAsia" w:ascii="宋体" w:hAnsi="宋体" w:eastAsia="宋体" w:cs="宋体"/>
                <w:sz w:val="21"/>
                <w:szCs w:val="21"/>
              </w:rPr>
            </w:pPr>
          </w:p>
          <w:p w14:paraId="43686953">
            <w:pPr>
              <w:spacing w:line="290" w:lineRule="auto"/>
              <w:rPr>
                <w:rFonts w:hint="eastAsia" w:ascii="宋体" w:hAnsi="宋体" w:eastAsia="宋体" w:cs="宋体"/>
                <w:sz w:val="21"/>
                <w:szCs w:val="21"/>
              </w:rPr>
            </w:pPr>
          </w:p>
          <w:p w14:paraId="49442C45">
            <w:pPr>
              <w:pStyle w:val="509"/>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51DBB48A">
            <w:pPr>
              <w:spacing w:line="274" w:lineRule="auto"/>
              <w:rPr>
                <w:rFonts w:hint="eastAsia" w:ascii="宋体" w:hAnsi="宋体" w:eastAsia="宋体" w:cs="宋体"/>
                <w:sz w:val="21"/>
                <w:szCs w:val="21"/>
              </w:rPr>
            </w:pPr>
          </w:p>
          <w:p w14:paraId="19CEED89">
            <w:pPr>
              <w:spacing w:line="274" w:lineRule="auto"/>
              <w:rPr>
                <w:rFonts w:hint="eastAsia" w:ascii="宋体" w:hAnsi="宋体" w:eastAsia="宋体" w:cs="宋体"/>
                <w:sz w:val="21"/>
                <w:szCs w:val="21"/>
              </w:rPr>
            </w:pPr>
          </w:p>
          <w:p w14:paraId="2DFB45DB">
            <w:pPr>
              <w:pStyle w:val="509"/>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5132CAA9">
            <w:pPr>
              <w:jc w:val="center"/>
              <w:rPr>
                <w:rFonts w:hint="eastAsia" w:ascii="宋体" w:hAnsi="宋体" w:eastAsia="宋体" w:cs="宋体"/>
                <w:sz w:val="21"/>
                <w:szCs w:val="21"/>
              </w:rPr>
            </w:pPr>
          </w:p>
        </w:tc>
        <w:tc>
          <w:tcPr>
            <w:tcW w:w="4187" w:type="dxa"/>
            <w:gridSpan w:val="3"/>
            <w:vAlign w:val="center"/>
          </w:tcPr>
          <w:p w14:paraId="48A63E46">
            <w:pPr>
              <w:pStyle w:val="509"/>
              <w:keepNext w:val="0"/>
              <w:keepLines w:val="0"/>
              <w:pageBreakBefore w:val="0"/>
              <w:widowControl/>
              <w:kinsoku w:val="0"/>
              <w:wordWrap/>
              <w:overflowPunct/>
              <w:topLinePunct w:val="0"/>
              <w:autoSpaceDE w:val="0"/>
              <w:autoSpaceDN w:val="0"/>
              <w:bidi w:val="0"/>
              <w:adjustRightInd w:val="0"/>
              <w:snapToGrid w:val="0"/>
              <w:spacing w:before="27" w:line="300" w:lineRule="exact"/>
              <w:ind w:left="98" w:right="116" w:firstLine="19"/>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z w:val="21"/>
                <w:szCs w:val="21"/>
              </w:rPr>
              <w:t>应）供应商股东会（或股东大会）的决议产生重要</w:t>
            </w:r>
            <w:r>
              <w:rPr>
                <w:rFonts w:hint="eastAsia" w:ascii="宋体" w:hAnsi="宋体" w:eastAsia="宋体" w:cs="宋体"/>
                <w:spacing w:val="-2"/>
                <w:sz w:val="21"/>
                <w:szCs w:val="21"/>
              </w:rPr>
              <w:t>影响的股东。</w:t>
            </w:r>
          </w:p>
        </w:tc>
      </w:tr>
      <w:tr w14:paraId="2B023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1536D4E5">
            <w:pPr>
              <w:pStyle w:val="509"/>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479753B0">
            <w:pPr>
              <w:pStyle w:val="509"/>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66341932">
            <w:pPr>
              <w:jc w:val="center"/>
              <w:rPr>
                <w:rFonts w:hint="eastAsia" w:ascii="宋体" w:hAnsi="宋体" w:eastAsia="宋体" w:cs="宋体"/>
                <w:sz w:val="21"/>
                <w:szCs w:val="21"/>
              </w:rPr>
            </w:pPr>
          </w:p>
        </w:tc>
        <w:tc>
          <w:tcPr>
            <w:tcW w:w="4187" w:type="dxa"/>
            <w:gridSpan w:val="3"/>
            <w:vAlign w:val="top"/>
          </w:tcPr>
          <w:p w14:paraId="6FB92B34">
            <w:pPr>
              <w:pStyle w:val="509"/>
              <w:keepNext w:val="0"/>
              <w:keepLines w:val="0"/>
              <w:pageBreakBefore w:val="0"/>
              <w:widowControl/>
              <w:kinsoku w:val="0"/>
              <w:wordWrap/>
              <w:overflowPunct/>
              <w:topLinePunct w:val="0"/>
              <w:autoSpaceDE w:val="0"/>
              <w:autoSpaceDN w:val="0"/>
              <w:bidi w:val="0"/>
              <w:adjustRightInd w:val="0"/>
              <w:snapToGrid w:val="0"/>
              <w:spacing w:before="43" w:line="300" w:lineRule="exact"/>
              <w:ind w:left="120" w:right="24"/>
              <w:textAlignment w:val="baseline"/>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5A781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vAlign w:val="top"/>
          </w:tcPr>
          <w:p w14:paraId="5CFE0455">
            <w:pPr>
              <w:pStyle w:val="509"/>
              <w:spacing w:before="42" w:line="180" w:lineRule="auto"/>
              <w:ind w:left="120"/>
              <w:rPr>
                <w:rFonts w:hint="default" w:ascii="宋体" w:hAnsi="宋体" w:eastAsia="宋体" w:cs="宋体"/>
                <w:b/>
                <w:bCs/>
                <w:spacing w:val="-1"/>
                <w:sz w:val="21"/>
                <w:szCs w:val="21"/>
                <w:lang w:val="en-US" w:eastAsia="zh-CN"/>
              </w:rPr>
            </w:pPr>
            <w:r>
              <w:rPr>
                <w:rFonts w:hint="eastAsia" w:ascii="宋体" w:hAnsi="宋体" w:eastAsia="宋体" w:cs="宋体"/>
                <w:b/>
                <w:bCs/>
                <w:spacing w:val="-1"/>
                <w:sz w:val="21"/>
                <w:szCs w:val="21"/>
              </w:rPr>
              <w:t>说明：同一关联关系类型有多个主体的，应分行填写。</w:t>
            </w:r>
          </w:p>
        </w:tc>
      </w:tr>
    </w:tbl>
    <w:p w14:paraId="7AEB83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p>
    <w:p w14:paraId="54356E81">
      <w:pPr>
        <w:spacing w:line="360" w:lineRule="auto"/>
        <w:rPr>
          <w:rFonts w:ascii="宋体" w:hAnsi="宋体" w:cs="宋体"/>
          <w:b/>
          <w:bCs/>
        </w:rPr>
      </w:pPr>
      <w:r>
        <w:rPr>
          <w:rFonts w:hint="eastAsia" w:ascii="宋体" w:hAnsi="宋体" w:cs="宋体"/>
          <w:b/>
          <w:bCs/>
        </w:rPr>
        <w:t>填报要求：</w:t>
      </w:r>
    </w:p>
    <w:p w14:paraId="314EA686">
      <w:pPr>
        <w:spacing w:line="360" w:lineRule="auto"/>
        <w:rPr>
          <w:rFonts w:ascii="宋体" w:hAnsi="宋体" w:cs="宋体"/>
          <w:b/>
          <w:bCs/>
        </w:rPr>
      </w:pPr>
      <w:r>
        <w:rPr>
          <w:rFonts w:hint="eastAsia" w:ascii="宋体" w:hAnsi="宋体" w:cs="宋体"/>
        </w:rPr>
        <w:t>★</w:t>
      </w:r>
      <w:r>
        <w:rPr>
          <w:rFonts w:hint="eastAsia" w:ascii="宋体" w:hAnsi="宋体" w:cs="宋体"/>
          <w:b/>
          <w:bCs/>
        </w:rPr>
        <w:t>1、投标（响应）供应商须如实填报《供应商基本情况表》并加盖投标（响应）供应商公章。</w:t>
      </w:r>
    </w:p>
    <w:p w14:paraId="54C06884">
      <w:pPr>
        <w:spacing w:line="360" w:lineRule="auto"/>
        <w:rPr>
          <w:rFonts w:ascii="宋体" w:hAnsi="宋体" w:cs="宋体"/>
          <w:b/>
          <w:bCs/>
        </w:rPr>
      </w:pPr>
      <w:r>
        <w:rPr>
          <w:rFonts w:hint="eastAsia" w:ascii="宋体" w:hAnsi="宋体" w:cs="宋体"/>
        </w:rPr>
        <w:t>★</w:t>
      </w:r>
      <w:r>
        <w:rPr>
          <w:rFonts w:hint="eastAsia" w:ascii="宋体" w:hAnsi="宋体" w:cs="宋体"/>
          <w:b/>
          <w:bCs/>
        </w:rPr>
        <w:t>2、投标（响应）供应商需提供法定代表人、主要经营负责人、项目投标授权代表人、项目负责人、主要技术人员、投标文件编制人员</w:t>
      </w:r>
      <w:r>
        <w:rPr>
          <w:rFonts w:hint="eastAsia" w:ascii="宋体" w:hAnsi="宋体" w:cs="宋体"/>
          <w:b/>
          <w:bCs/>
          <w:highlight w:val="yellow"/>
          <w:lang w:eastAsia="zh-CN"/>
        </w:rPr>
        <w:t>在投标（响应）截止日前最近</w:t>
      </w:r>
      <w:r>
        <w:rPr>
          <w:rFonts w:hint="eastAsia" w:ascii="宋体" w:hAnsi="宋体" w:cs="宋体"/>
          <w:b/>
          <w:bCs/>
          <w:highlight w:val="yellow"/>
        </w:rPr>
        <w:t>一个月</w:t>
      </w:r>
      <w:r>
        <w:rPr>
          <w:rFonts w:hint="eastAsia" w:ascii="宋体" w:hAnsi="宋体" w:cs="宋体"/>
          <w:b/>
          <w:bCs/>
          <w:highlight w:val="yellow"/>
          <w:lang w:eastAsia="zh-CN"/>
        </w:rPr>
        <w:t>载有社保部门或税务部门公章</w:t>
      </w:r>
      <w:r>
        <w:rPr>
          <w:rFonts w:hint="eastAsia" w:ascii="宋体" w:hAnsi="宋体" w:cs="宋体"/>
          <w:b/>
          <w:bCs/>
          <w:highlight w:val="yellow"/>
        </w:rPr>
        <w:t>的社会保险证明材料（</w:t>
      </w:r>
      <w:r>
        <w:rPr>
          <w:rFonts w:hint="eastAsia" w:ascii="宋体" w:hAnsi="宋体" w:cs="宋体"/>
          <w:b/>
          <w:bCs/>
          <w:highlight w:val="yellow"/>
          <w:lang w:eastAsia="zh-CN"/>
        </w:rPr>
        <w:t>如因主管部门原因最近一个月的社保证明无法提供，可往前顺延一至二个月</w:t>
      </w:r>
      <w:r>
        <w:rPr>
          <w:rFonts w:hint="eastAsia" w:ascii="宋体" w:hAnsi="宋体" w:cs="宋体"/>
          <w:b/>
          <w:bCs/>
          <w:highlight w:val="yellow"/>
        </w:rPr>
        <w:t>）</w:t>
      </w:r>
      <w:r>
        <w:rPr>
          <w:rFonts w:hint="eastAsia" w:ascii="宋体" w:hAnsi="宋体" w:cs="宋体"/>
          <w:b/>
          <w:bCs/>
        </w:rPr>
        <w:t>。</w:t>
      </w:r>
    </w:p>
    <w:p w14:paraId="305F4260">
      <w:pPr>
        <w:spacing w:line="360" w:lineRule="auto"/>
        <w:rPr>
          <w:rFonts w:ascii="宋体" w:hAnsi="宋体" w:cs="宋体"/>
          <w:b/>
          <w:bCs/>
        </w:rPr>
      </w:pPr>
      <w:r>
        <w:rPr>
          <w:rFonts w:hint="eastAsia" w:ascii="宋体" w:hAnsi="宋体" w:cs="宋体"/>
          <w:b/>
          <w:bCs/>
        </w:rPr>
        <w:t>注：1)投标（响应）供应商应如实提供上述人员的社会保险证明，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如社会保险未由投标（响应）供应商缴纳，亦须提供相应单位为其缴纳的社会保险证明。社会保险证明材料中</w:t>
      </w:r>
      <w:r>
        <w:rPr>
          <w:rFonts w:hint="eastAsia" w:ascii="宋体" w:hAnsi="宋体" w:cs="宋体"/>
          <w:b/>
          <w:bCs/>
          <w:highlight w:val="yellow"/>
          <w:lang w:eastAsia="zh-CN"/>
        </w:rPr>
        <w:t>应</w:t>
      </w:r>
      <w:r>
        <w:rPr>
          <w:rFonts w:hint="eastAsia" w:ascii="宋体" w:hAnsi="宋体" w:cs="宋体"/>
          <w:b/>
          <w:bCs/>
          <w:highlight w:val="yellow"/>
        </w:rPr>
        <w:t>体现社保缴纳单位。</w:t>
      </w:r>
    </w:p>
    <w:p w14:paraId="0091D7CC">
      <w:pPr>
        <w:spacing w:line="360" w:lineRule="auto"/>
        <w:rPr>
          <w:rFonts w:ascii="宋体" w:hAnsi="宋体" w:cs="宋体"/>
          <w:b/>
          <w:bCs/>
        </w:rPr>
      </w:pPr>
      <w:r>
        <w:rPr>
          <w:rFonts w:hint="eastAsia" w:ascii="宋体" w:hAnsi="宋体" w:cs="宋体"/>
          <w:b/>
          <w:bCs/>
        </w:rPr>
        <w:t>2)如因为主管部门原因无法提供社保证明的，需提供主管部门官方通知证明（或官网公告截图）。</w:t>
      </w:r>
    </w:p>
    <w:p w14:paraId="71B29A95">
      <w:pPr>
        <w:spacing w:line="360" w:lineRule="auto"/>
        <w:rPr>
          <w:rFonts w:ascii="宋体" w:hAnsi="宋体" w:cs="宋体"/>
          <w:b/>
          <w:bCs/>
        </w:rPr>
      </w:pPr>
      <w:r>
        <w:rPr>
          <w:rFonts w:hint="eastAsia" w:ascii="宋体" w:hAnsi="宋体" w:cs="宋体"/>
          <w:b/>
          <w:bCs/>
        </w:rPr>
        <w:t>3)如投标（响应）供应商为新成立单位且成立时间不足一个月或相关人员任职不足一个月，无法提供社保证明的，应提供加盖投标（响应）供应商公章的情况说明或者证明材料。</w:t>
      </w:r>
    </w:p>
    <w:p w14:paraId="791E316E">
      <w:pPr>
        <w:spacing w:line="360" w:lineRule="auto"/>
        <w:rPr>
          <w:rFonts w:ascii="宋体" w:hAnsi="宋体" w:cs="宋体"/>
          <w:b/>
          <w:bCs/>
        </w:rPr>
      </w:pPr>
      <w:r>
        <w:rPr>
          <w:rFonts w:hint="eastAsia" w:ascii="宋体" w:hAnsi="宋体" w:cs="宋体"/>
          <w:b/>
          <w:bCs/>
        </w:rPr>
        <w:t>4)如为退休人员，无法提供社保证明的，应提供加盖投标（响应）供应商公章的情况说明或者证明材料。</w:t>
      </w:r>
    </w:p>
    <w:p w14:paraId="62BC5E3D">
      <w:pPr>
        <w:spacing w:line="360" w:lineRule="auto"/>
        <w:rPr>
          <w:rFonts w:ascii="宋体" w:hAnsi="宋体" w:cs="宋体"/>
          <w:b/>
          <w:bCs/>
        </w:rPr>
      </w:pPr>
      <w:r>
        <w:rPr>
          <w:rFonts w:hint="eastAsia" w:ascii="宋体" w:hAnsi="宋体" w:cs="宋体"/>
          <w:b/>
          <w:bCs/>
        </w:rPr>
        <w:t>5)如为依法不需要缴纳社会保险</w:t>
      </w:r>
      <w:r>
        <w:rPr>
          <w:rFonts w:hint="eastAsia" w:ascii="宋体" w:hAnsi="宋体" w:cs="宋体"/>
          <w:b/>
          <w:bCs/>
          <w:lang w:eastAsia="zh-CN"/>
        </w:rPr>
        <w:t>或因为单位特殊性质、人员特殊情况等原因无法提供社保证明</w:t>
      </w:r>
      <w:r>
        <w:rPr>
          <w:rFonts w:hint="eastAsia" w:ascii="宋体" w:hAnsi="宋体" w:cs="宋体"/>
          <w:b/>
          <w:bCs/>
        </w:rPr>
        <w:t>的，应提供加盖投标（响应）供应商公章的情况说明或者证明材料。</w:t>
      </w:r>
    </w:p>
    <w:p w14:paraId="644EA9E9">
      <w:pPr>
        <w:spacing w:line="360" w:lineRule="auto"/>
        <w:rPr>
          <w:rFonts w:ascii="宋体" w:hAnsi="宋体" w:cs="宋体"/>
          <w:b/>
          <w:bCs/>
        </w:rPr>
      </w:pPr>
      <w:r>
        <w:rPr>
          <w:rFonts w:hint="eastAsia" w:ascii="宋体" w:hAnsi="宋体" w:cs="宋体"/>
          <w:b/>
          <w:bCs/>
        </w:rPr>
        <w:t>6)如本项目未安排项目投标授权代表人、项目负责人、主要技术人员的，相关人员信息可填写“无”，无需提供未安排人员的社保证明。</w:t>
      </w:r>
    </w:p>
    <w:p w14:paraId="707DEC4F">
      <w:pPr>
        <w:spacing w:line="360" w:lineRule="auto"/>
        <w:rPr>
          <w:rFonts w:ascii="宋体" w:hAnsi="宋体" w:cs="宋体"/>
          <w:b/>
          <w:bCs/>
        </w:rPr>
      </w:pPr>
      <w:r>
        <w:rPr>
          <w:rFonts w:hint="eastAsia" w:ascii="宋体" w:hAnsi="宋体" w:cs="宋体"/>
          <w:b/>
          <w:bCs/>
        </w:rPr>
        <w:t>7）本表中填报的人员姓名、身份证号码、缴纳社会保险单位应与社保证明材料中显示的信息相同。</w:t>
      </w:r>
    </w:p>
    <w:p w14:paraId="450C4A97">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41F2D8ED">
      <w:pPr>
        <w:spacing w:line="360" w:lineRule="auto"/>
        <w:rPr>
          <w:rFonts w:ascii="宋体" w:hAnsi="宋体" w:cs="宋体"/>
          <w:b/>
          <w:bCs/>
        </w:rPr>
      </w:pPr>
      <w:r>
        <w:rPr>
          <w:rFonts w:hint="eastAsia" w:ascii="宋体" w:hAnsi="宋体" w:cs="宋体"/>
        </w:rPr>
        <w:t>★</w:t>
      </w:r>
      <w:r>
        <w:rPr>
          <w:rFonts w:hint="eastAsia" w:ascii="宋体" w:hAnsi="宋体" w:cs="宋体"/>
          <w:b/>
          <w:bCs/>
        </w:rPr>
        <w:t>3、如审查发现投标（响应）供应商填报信息与其他平台查询结果不一致，将要求供应商在评审期间合理的时间内提供书面说明，供应商未按要求提供书面说明的，将导致投标（响应）无效。</w:t>
      </w:r>
    </w:p>
    <w:p w14:paraId="7C5CD11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highlight w:val="yellow"/>
          <w:lang w:val="en-US" w:eastAsia="zh-CN"/>
        </w:rPr>
      </w:pPr>
    </w:p>
    <w:p w14:paraId="2AB94773">
      <w:pPr>
        <w:pStyle w:val="6"/>
        <w:spacing w:line="400" w:lineRule="exact"/>
        <w:jc w:val="center"/>
        <w:rPr>
          <w:rFonts w:hint="eastAsia" w:ascii="仿宋" w:hAnsi="仿宋" w:eastAsia="仿宋"/>
          <w:lang w:eastAsia="zh-CN"/>
        </w:rPr>
      </w:pPr>
      <w:r>
        <w:rPr>
          <w:rFonts w:hint="eastAsia" w:ascii="仿宋" w:hAnsi="仿宋" w:eastAsia="仿宋"/>
          <w:lang w:eastAsia="zh-CN"/>
        </w:rPr>
        <w:t>个人社保缴纳明细截图</w:t>
      </w:r>
    </w:p>
    <w:p w14:paraId="0EEA673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spacing w:val="-6"/>
          <w:sz w:val="21"/>
          <w:szCs w:val="21"/>
        </w:rPr>
        <w:t>法定代表人/单位负责人/主要经营负责人</w:t>
      </w:r>
    </w:p>
    <w:p w14:paraId="2007BB5D">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BB444EC">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3DE9C3A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2、项目投标授权代表人</w:t>
      </w:r>
    </w:p>
    <w:p w14:paraId="3C34B76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2A7737D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CB7623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、项目负责人</w:t>
      </w:r>
    </w:p>
    <w:p w14:paraId="6AC77FF1">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867660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2517DF59">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rPr>
        <w:t>主要技术人员</w:t>
      </w:r>
    </w:p>
    <w:p w14:paraId="391F3EE0">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94A8535">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4D4EA3C">
      <w:pPr>
        <w:keepNext w:val="0"/>
        <w:keepLines w:val="0"/>
        <w:pageBreakBefore w:val="0"/>
        <w:numPr>
          <w:ilvl w:val="0"/>
          <w:numId w:val="6"/>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投标文件编制人员</w:t>
      </w:r>
    </w:p>
    <w:p w14:paraId="2446F72E">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p>
    <w:p w14:paraId="6E305D7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p>
    <w:p w14:paraId="19BD2160">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其</w:t>
      </w:r>
      <w:r>
        <w:rPr>
          <w:rFonts w:hint="eastAsia" w:ascii="宋体" w:hAnsi="宋体" w:eastAsia="宋体" w:cs="宋体"/>
          <w:color w:val="auto"/>
          <w:sz w:val="21"/>
          <w:szCs w:val="21"/>
          <w:lang w:eastAsia="zh-CN"/>
        </w:rPr>
        <w:t>他说明材料：</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可以</w:t>
      </w:r>
      <w:r>
        <w:rPr>
          <w:rFonts w:hint="eastAsia" w:ascii="宋体" w:hAnsi="宋体" w:eastAsia="宋体" w:cs="宋体"/>
          <w:color w:val="auto"/>
          <w:sz w:val="21"/>
          <w:szCs w:val="21"/>
          <w:lang w:eastAsia="zh-CN"/>
        </w:rPr>
        <w:t>根据项目情况</w:t>
      </w:r>
      <w:r>
        <w:rPr>
          <w:rFonts w:hint="eastAsia" w:ascii="宋体" w:hAnsi="宋体" w:eastAsia="宋体" w:cs="宋体"/>
          <w:color w:val="auto"/>
          <w:sz w:val="21"/>
          <w:szCs w:val="21"/>
        </w:rPr>
        <w:t>增添附件</w:t>
      </w:r>
      <w:r>
        <w:rPr>
          <w:rFonts w:hint="eastAsia" w:ascii="宋体" w:hAnsi="宋体" w:eastAsia="宋体" w:cs="宋体"/>
          <w:color w:val="auto"/>
          <w:sz w:val="21"/>
          <w:szCs w:val="21"/>
          <w:lang w:val="en-US" w:eastAsia="zh-CN"/>
        </w:rPr>
        <w:t>)</w:t>
      </w:r>
    </w:p>
    <w:p w14:paraId="10877909">
      <w:pPr>
        <w:pStyle w:val="6"/>
        <w:ind w:left="0" w:leftChars="0" w:firstLine="0" w:firstLineChars="0"/>
      </w:pPr>
    </w:p>
    <w:p w14:paraId="7A8041D1">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注：同一人员兼任不同职务的，可以合并提供社保等证明材料，本格式仅供参考。</w:t>
      </w:r>
    </w:p>
    <w:p w14:paraId="316D91C4"/>
    <w:p w14:paraId="21BBEEA0">
      <w:pPr>
        <w:rPr>
          <w:rFonts w:hint="eastAsia" w:asciiTheme="minorEastAsia" w:hAnsiTheme="minorEastAsia" w:eastAsiaTheme="minorEastAsia"/>
        </w:rPr>
      </w:pPr>
      <w:r>
        <w:rPr>
          <w:rFonts w:hint="eastAsia" w:asciiTheme="minorEastAsia" w:hAnsiTheme="minorEastAsia" w:eastAsiaTheme="minorEastAsia"/>
        </w:rPr>
        <w:br w:type="page"/>
      </w:r>
    </w:p>
    <w:p w14:paraId="04A32C66">
      <w:pPr>
        <w:pStyle w:val="5"/>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60"/>
      <w:bookmarkEnd w:id="61"/>
      <w:bookmarkEnd w:id="62"/>
      <w:bookmarkEnd w:id="63"/>
      <w:bookmarkEnd w:id="64"/>
    </w:p>
    <w:p w14:paraId="7C1B5D4A">
      <w:pPr>
        <w:adjustRightInd w:val="0"/>
        <w:snapToGrid w:val="0"/>
        <w:spacing w:line="360" w:lineRule="auto"/>
        <w:ind w:firstLine="424" w:firstLineChars="202"/>
        <w:rPr>
          <w:rFonts w:hint="eastAsia" w:ascii="宋体" w:hAnsi="宋体"/>
          <w:bCs/>
          <w:snapToGrid w:val="0"/>
          <w:kern w:val="0"/>
          <w:szCs w:val="21"/>
        </w:rPr>
      </w:pPr>
    </w:p>
    <w:p w14:paraId="53CF6089">
      <w:pPr>
        <w:adjustRightInd w:val="0"/>
        <w:snapToGrid w:val="0"/>
        <w:spacing w:line="360" w:lineRule="auto"/>
        <w:ind w:firstLine="424" w:firstLineChars="202"/>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营业执照或法人证书等证明材料</w:t>
      </w:r>
    </w:p>
    <w:p w14:paraId="3CC6988B">
      <w:pPr>
        <w:spacing w:line="400" w:lineRule="exact"/>
        <w:ind w:firstLine="420" w:firstLineChars="200"/>
        <w:rPr>
          <w:rFonts w:hint="eastAsia" w:ascii="宋体" w:hAnsi="宋体" w:eastAsia="宋体"/>
          <w:snapToGrid w:val="0"/>
          <w:color w:val="auto"/>
          <w:sz w:val="21"/>
        </w:rPr>
      </w:pPr>
      <w:r>
        <w:rPr>
          <w:rFonts w:hint="eastAsia" w:ascii="宋体" w:hAnsi="宋体" w:eastAsia="宋体" w:cs="Courier New"/>
          <w:snapToGrid w:val="0"/>
          <w:szCs w:val="18"/>
          <w:lang w:eastAsia="zh-CN"/>
        </w:rPr>
        <w:t>注：</w:t>
      </w:r>
      <w:r>
        <w:rPr>
          <w:rFonts w:hint="eastAsia" w:ascii="宋体" w:hAnsi="宋体" w:eastAsia="宋体"/>
          <w:snapToGrid w:val="0"/>
          <w:color w:val="auto"/>
          <w:sz w:val="21"/>
        </w:rPr>
        <w:t>如果是分支机构参与投标，还须同时提供其具有独立法人资格的上级主体出具的有效授权书及上级主体的营业执照或法人证书等证明材料复印件或扫描件加盖投标人公章，原件备查；本项目不接受总公司与分支机构同时参与投标，也不接受同一总公司有两个或以上分支机构参与投标，如出现以上情形，该两家或以上投标人均按无效投标处理。</w:t>
      </w:r>
    </w:p>
    <w:p w14:paraId="451538D1">
      <w:pPr>
        <w:spacing w:line="400" w:lineRule="exact"/>
        <w:ind w:firstLine="420" w:firstLineChars="200"/>
        <w:rPr>
          <w:rFonts w:hint="eastAsia" w:ascii="宋体" w:hAnsi="宋体" w:eastAsia="宋体" w:cs="Courier New"/>
          <w:snapToGrid w:val="0"/>
          <w:szCs w:val="18"/>
        </w:rPr>
      </w:pPr>
    </w:p>
    <w:p w14:paraId="248FAC08">
      <w:pPr>
        <w:spacing w:line="400" w:lineRule="exact"/>
        <w:ind w:firstLine="420" w:firstLineChars="200"/>
        <w:rPr>
          <w:rFonts w:hint="eastAsia" w:ascii="宋体" w:hAnsi="宋体" w:eastAsia="宋体" w:cs="Courier New"/>
          <w:snapToGrid w:val="0"/>
          <w:szCs w:val="18"/>
        </w:rPr>
      </w:pPr>
      <w:r>
        <w:rPr>
          <w:rFonts w:hint="eastAsia" w:ascii="宋体" w:hAnsi="宋体" w:eastAsia="宋体" w:cs="Courier New"/>
          <w:snapToGrid w:val="0"/>
          <w:szCs w:val="18"/>
        </w:rPr>
        <w:t>（</w:t>
      </w:r>
      <w:r>
        <w:rPr>
          <w:rFonts w:hint="eastAsia" w:ascii="宋体" w:hAnsi="宋体" w:eastAsia="宋体" w:cs="Courier New"/>
          <w:snapToGrid w:val="0"/>
          <w:szCs w:val="18"/>
          <w:lang w:eastAsia="zh-CN"/>
        </w:rPr>
        <w:t>提供</w:t>
      </w:r>
      <w:r>
        <w:rPr>
          <w:rFonts w:hint="eastAsia" w:ascii="宋体" w:hAnsi="宋体" w:eastAsia="宋体" w:cs="Courier New"/>
          <w:snapToGrid w:val="0"/>
          <w:szCs w:val="18"/>
        </w:rPr>
        <w:t>复印件或扫描件</w:t>
      </w:r>
      <w:r>
        <w:rPr>
          <w:rFonts w:hint="eastAsia" w:ascii="宋体" w:hAnsi="宋体" w:eastAsia="宋体" w:cs="Courier New"/>
          <w:snapToGrid w:val="0"/>
          <w:szCs w:val="18"/>
          <w:lang w:eastAsia="zh-CN"/>
        </w:rPr>
        <w:t>加盖投标人公章</w:t>
      </w:r>
      <w:r>
        <w:rPr>
          <w:rFonts w:hint="eastAsia" w:ascii="宋体" w:hAnsi="宋体" w:eastAsia="宋体" w:cs="Courier New"/>
          <w:snapToGrid w:val="0"/>
          <w:szCs w:val="18"/>
        </w:rPr>
        <w:t>）</w:t>
      </w:r>
    </w:p>
    <w:p w14:paraId="412EB852"/>
    <w:p w14:paraId="0411840B">
      <w:pPr>
        <w:adjustRightInd w:val="0"/>
        <w:snapToGrid w:val="0"/>
        <w:spacing w:line="360" w:lineRule="auto"/>
        <w:ind w:firstLine="424" w:firstLineChars="202"/>
        <w:rPr>
          <w:rFonts w:hint="eastAsia" w:ascii="宋体" w:hAnsi="宋体"/>
          <w:bCs/>
          <w:snapToGrid w:val="0"/>
          <w:kern w:val="0"/>
          <w:szCs w:val="21"/>
        </w:rPr>
      </w:pPr>
    </w:p>
    <w:p w14:paraId="30A74B6E">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6D2C8E35"/>
    <w:p w14:paraId="2F1C8CD7">
      <w:pPr>
        <w:adjustRightInd w:val="0"/>
        <w:spacing w:line="300" w:lineRule="auto"/>
        <w:ind w:hanging="2"/>
        <w:jc w:val="center"/>
      </w:pPr>
      <w:r>
        <w:rPr>
          <w:rFonts w:hint="eastAsia"/>
          <w:b/>
          <w:snapToGrid w:val="0"/>
          <w:kern w:val="0"/>
          <w:sz w:val="28"/>
        </w:rPr>
        <w:t>政府采购投标及履约承诺函</w:t>
      </w:r>
    </w:p>
    <w:p w14:paraId="37880203">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19D5B771">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212B2C80">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26485E84">
      <w:pPr>
        <w:spacing w:line="400" w:lineRule="exact"/>
        <w:ind w:firstLine="420" w:firstLineChars="200"/>
        <w:rPr>
          <w:rFonts w:ascii="宋体" w:hAnsi="宋体"/>
          <w:szCs w:val="21"/>
        </w:rPr>
      </w:pPr>
      <w:r>
        <w:rPr>
          <w:rFonts w:hint="eastAsia" w:ascii="宋体" w:hAnsi="宋体"/>
          <w:szCs w:val="21"/>
        </w:rPr>
        <w:t>（一）具有独立承担民事责任的能力；</w:t>
      </w:r>
    </w:p>
    <w:p w14:paraId="4DD07F0A">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4B86ABF1">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323F38D3">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711DCE05">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41C1B496">
      <w:pPr>
        <w:spacing w:line="400" w:lineRule="exact"/>
        <w:ind w:firstLine="420" w:firstLineChars="200"/>
        <w:rPr>
          <w:rFonts w:ascii="宋体" w:hAnsi="宋体"/>
          <w:szCs w:val="21"/>
        </w:rPr>
      </w:pPr>
      <w:r>
        <w:rPr>
          <w:rFonts w:hint="eastAsia" w:ascii="宋体" w:hAnsi="宋体"/>
          <w:szCs w:val="21"/>
        </w:rPr>
        <w:t>（六）法律、行政法规规定的其他条件。</w:t>
      </w:r>
    </w:p>
    <w:p w14:paraId="3197FB85">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00B6C643">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338CFE62">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1A54E35A">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79DEB872">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w:t>
      </w:r>
      <w:r>
        <w:rPr>
          <w:rFonts w:hint="eastAsia" w:ascii="宋体" w:hAnsi="宋体" w:eastAsia="宋体" w:cs="宋体"/>
          <w:color w:val="auto"/>
          <w:sz w:val="21"/>
          <w:szCs w:val="21"/>
        </w:rPr>
        <w:t>与其他采购参加人不存在</w:t>
      </w:r>
      <w:r>
        <w:rPr>
          <w:rFonts w:hint="eastAsia" w:ascii="宋体" w:hAnsi="宋体" w:eastAsia="宋体" w:cs="宋体"/>
          <w:color w:val="auto"/>
          <w:sz w:val="21"/>
          <w:szCs w:val="21"/>
          <w:lang w:eastAsia="zh-CN"/>
        </w:rPr>
        <w:t>包括但不限于以下</w:t>
      </w:r>
      <w:r>
        <w:rPr>
          <w:rFonts w:hint="eastAsia" w:ascii="宋体" w:hAnsi="宋体" w:eastAsia="宋体" w:cs="宋体"/>
          <w:color w:val="auto"/>
          <w:sz w:val="21"/>
          <w:szCs w:val="21"/>
        </w:rPr>
        <w:t>串通投标情形</w:t>
      </w:r>
      <w:r>
        <w:rPr>
          <w:rFonts w:hint="eastAsia" w:ascii="宋体" w:hAnsi="宋体"/>
          <w:szCs w:val="21"/>
        </w:rPr>
        <w:t>：</w:t>
      </w:r>
    </w:p>
    <w:p w14:paraId="4791AED1">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18E2A928">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1AC71386">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65E646AD">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3E516823">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76CF61A5">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7851AD95">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3DF2BF97">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78FA858D">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E6EDB5E">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422EB67">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17282431">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090889C5">
      <w:pPr>
        <w:spacing w:line="360" w:lineRule="auto"/>
        <w:ind w:firstLine="600"/>
        <w:rPr>
          <w:rFonts w:cs="Courier New"/>
          <w:snapToGrid w:val="0"/>
          <w:szCs w:val="18"/>
        </w:rPr>
      </w:pPr>
    </w:p>
    <w:p w14:paraId="3377F9B1">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0E133A40">
      <w:pPr>
        <w:adjustRightInd w:val="0"/>
        <w:snapToGrid w:val="0"/>
        <w:spacing w:line="300" w:lineRule="auto"/>
        <w:rPr>
          <w:snapToGrid w:val="0"/>
          <w:kern w:val="0"/>
        </w:rPr>
      </w:pPr>
    </w:p>
    <w:p w14:paraId="318AC3FC">
      <w:pPr>
        <w:adjustRightInd w:val="0"/>
        <w:snapToGrid w:val="0"/>
        <w:spacing w:line="360" w:lineRule="auto"/>
        <w:ind w:firstLine="600"/>
        <w:jc w:val="right"/>
      </w:pPr>
      <w:r>
        <w:rPr>
          <w:rFonts w:hint="eastAsia"/>
        </w:rPr>
        <w:t>年     月    日</w:t>
      </w:r>
    </w:p>
    <w:p w14:paraId="07AD65CE">
      <w:pPr>
        <w:adjustRightInd w:val="0"/>
        <w:snapToGrid w:val="0"/>
        <w:spacing w:line="360" w:lineRule="auto"/>
        <w:ind w:firstLine="424" w:firstLineChars="202"/>
        <w:rPr>
          <w:rFonts w:hint="eastAsia" w:ascii="宋体" w:hAnsi="宋体"/>
          <w:lang w:val="en-US" w:eastAsia="zh-CN"/>
        </w:rPr>
      </w:pPr>
    </w:p>
    <w:p w14:paraId="50EFF2FF">
      <w:pPr>
        <w:adjustRightInd w:val="0"/>
        <w:snapToGrid w:val="0"/>
        <w:spacing w:line="360" w:lineRule="auto"/>
        <w:ind w:firstLine="424" w:firstLineChars="202"/>
        <w:rPr>
          <w:rFonts w:hint="eastAsia" w:ascii="宋体" w:hAnsi="宋体"/>
          <w:lang w:val="en-US" w:eastAsia="zh-CN"/>
        </w:rPr>
      </w:pPr>
    </w:p>
    <w:p w14:paraId="57481165">
      <w:pPr>
        <w:adjustRightInd w:val="0"/>
        <w:snapToGrid w:val="0"/>
        <w:spacing w:line="360" w:lineRule="auto"/>
        <w:ind w:firstLine="600"/>
        <w:jc w:val="left"/>
        <w:rPr>
          <w:rFonts w:hint="eastAsia"/>
          <w:szCs w:val="21"/>
        </w:rPr>
      </w:pPr>
      <w:r>
        <w:rPr>
          <w:rFonts w:hint="eastAsia" w:ascii="宋体" w:hAnsi="宋体"/>
          <w:bCs/>
          <w:snapToGrid w:val="0"/>
          <w:kern w:val="0"/>
          <w:szCs w:val="21"/>
          <w:lang w:val="en-US" w:eastAsia="zh-CN"/>
        </w:rPr>
        <w:t>3</w:t>
      </w:r>
      <w:r>
        <w:rPr>
          <w:rFonts w:hint="eastAsia" w:ascii="宋体" w:hAnsi="宋体"/>
          <w:bCs/>
          <w:snapToGrid w:val="0"/>
          <w:kern w:val="0"/>
          <w:szCs w:val="21"/>
        </w:rPr>
        <w:t>、</w:t>
      </w:r>
      <w:r>
        <w:rPr>
          <w:rFonts w:hint="eastAsia"/>
          <w:szCs w:val="21"/>
        </w:rPr>
        <w:t>《中小企业声明函》、《残疾人福利性单位声明函》或《监狱企业声明函》</w:t>
      </w:r>
    </w:p>
    <w:p w14:paraId="3C9ECF75"/>
    <w:p w14:paraId="02077D35">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67D2159D">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6E45E35B">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52073A4C">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5CB973E6">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)《关于印发中小企业划型标准规定的通知》（工信部联企业〔2011〕300 号）</w:t>
      </w:r>
    </w:p>
    <w:p w14:paraId="39E9A178">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7FC01E5F">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029A5F2E">
      <w:pPr>
        <w:widowControl/>
        <w:snapToGrid w:val="0"/>
        <w:spacing w:line="360" w:lineRule="auto"/>
        <w:ind w:left="0" w:leftChars="0" w:firstLine="420" w:firstLineChars="200"/>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17B53836">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3、请依照招标文件提供的格式和内容填写声明函，不要随意变更格式；满足多项优惠政策的投标人，不重复享受多项价格扣除政策。不符合要求的供应商可以不填写。</w:t>
      </w:r>
    </w:p>
    <w:p w14:paraId="48A0AA38">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4、《中小企业声明函》填写要求：</w:t>
      </w:r>
    </w:p>
    <w:p w14:paraId="48393A1D">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1C3D2603">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510930A8">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73646AC1">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15317A05">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w:t>
      </w:r>
      <w:r>
        <w:rPr>
          <w:rFonts w:hint="eastAsia" w:asciiTheme="minorEastAsia" w:hAnsiTheme="minorEastAsia" w:eastAsiaTheme="minorEastAsia"/>
          <w:kern w:val="0"/>
          <w:szCs w:val="21"/>
          <w:lang w:eastAsia="zh-CN"/>
        </w:rPr>
        <w:t>数据</w:t>
      </w:r>
      <w:r>
        <w:rPr>
          <w:rFonts w:hint="eastAsia" w:asciiTheme="minorEastAsia" w:hAnsiTheme="minorEastAsia" w:eastAsiaTheme="minorEastAsia"/>
          <w:kern w:val="0"/>
          <w:szCs w:val="21"/>
        </w:rPr>
        <w:t>，从业人员、资产总额指标以上年度末数据为依据</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营业收入指标以上年度累计数据为依据。无上年度数据的新成立企业可不填报。</w:t>
      </w:r>
      <w:r>
        <w:rPr>
          <w:rFonts w:hint="eastAsia" w:asciiTheme="minorEastAsia" w:hAnsiTheme="minorEastAsia" w:eastAsiaTheme="minorEastAsia"/>
          <w:kern w:val="0"/>
          <w:szCs w:val="21"/>
          <w:lang w:eastAsia="zh-CN"/>
        </w:rPr>
        <w:t>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r>
        <w:rPr>
          <w:rFonts w:hint="eastAsia" w:asciiTheme="minorEastAsia" w:hAnsiTheme="minorEastAsia" w:eastAsiaTheme="minorEastAsia"/>
          <w:kern w:val="0"/>
          <w:szCs w:val="21"/>
        </w:rPr>
        <w:t>；</w:t>
      </w:r>
    </w:p>
    <w:p w14:paraId="47DF5CC1">
      <w:pPr>
        <w:widowControl/>
        <w:snapToGrid w:val="0"/>
        <w:spacing w:line="360" w:lineRule="auto"/>
        <w:ind w:left="0" w:leftChars="0" w:firstLine="420" w:firstLineChars="200"/>
        <w:jc w:val="left"/>
        <w:rPr>
          <w:rFonts w:hint="eastAsia"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7334B96B">
      <w:pPr>
        <w:widowControl/>
        <w:snapToGrid w:val="0"/>
        <w:spacing w:line="360" w:lineRule="auto"/>
        <w:ind w:left="0" w:leftChars="0"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505337B3">
      <w:pPr>
        <w:widowControl/>
        <w:snapToGrid w:val="0"/>
        <w:spacing w:line="360" w:lineRule="auto"/>
        <w:ind w:left="0" w:leftChars="0" w:firstLine="422" w:firstLineChars="200"/>
        <w:jc w:val="left"/>
        <w:rPr>
          <w:rFonts w:hint="eastAsia" w:asciiTheme="minorHAnsi" w:hAnsiTheme="minorHAnsi" w:eastAsiaTheme="minorEastAsia" w:cstheme="minorBidi"/>
          <w:szCs w:val="22"/>
          <w:lang w:eastAsia="zh-CN"/>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FF0000"/>
          <w:szCs w:val="22"/>
          <w:lang w:eastAsia="zh-CN"/>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r>
        <w:rPr>
          <w:rFonts w:hint="eastAsia" w:asciiTheme="minorHAnsi" w:hAnsiTheme="minorHAnsi" w:eastAsiaTheme="minorEastAsia" w:cstheme="minorBidi"/>
          <w:szCs w:val="22"/>
          <w:lang w:eastAsia="zh-CN"/>
        </w:rPr>
        <w:t>；</w:t>
      </w:r>
    </w:p>
    <w:p w14:paraId="05D2DFD1">
      <w:pPr>
        <w:widowControl/>
        <w:snapToGrid w:val="0"/>
        <w:spacing w:line="360" w:lineRule="auto"/>
        <w:ind w:left="0" w:leftChars="0" w:firstLine="422" w:firstLineChars="200"/>
        <w:jc w:val="left"/>
        <w:rPr>
          <w:rFonts w:hint="eastAsia" w:ascii="宋体" w:hAnsi="宋体" w:eastAsiaTheme="minorEastAsia" w:cstheme="minorBidi"/>
          <w:kern w:val="0"/>
          <w:szCs w:val="21"/>
          <w:lang w:eastAsia="zh-CN"/>
        </w:rPr>
      </w:pPr>
      <w:r>
        <w:rPr>
          <w:rFonts w:hint="eastAsia" w:ascii="宋体" w:hAnsi="宋体" w:eastAsiaTheme="minorEastAsia" w:cstheme="minorBidi"/>
          <w:b/>
          <w:bCs/>
          <w:color w:val="FF0000"/>
          <w:kern w:val="0"/>
          <w:szCs w:val="21"/>
          <w:lang w:eastAsia="zh-CN"/>
        </w:rPr>
        <w:t>（</w:t>
      </w:r>
      <w:r>
        <w:rPr>
          <w:rFonts w:hint="eastAsia" w:ascii="宋体" w:hAnsi="宋体" w:eastAsiaTheme="minorEastAsia" w:cstheme="minorBidi"/>
          <w:b/>
          <w:bCs/>
          <w:color w:val="FF0000"/>
          <w:kern w:val="0"/>
          <w:szCs w:val="21"/>
          <w:lang w:val="en-US" w:eastAsia="zh-CN"/>
        </w:rPr>
        <w:t>9</w:t>
      </w:r>
      <w:r>
        <w:rPr>
          <w:rFonts w:hint="eastAsia" w:ascii="宋体" w:hAnsi="宋体" w:eastAsiaTheme="minorEastAsia" w:cstheme="minorBidi"/>
          <w:b/>
          <w:bCs/>
          <w:color w:val="FF0000"/>
          <w:kern w:val="0"/>
          <w:szCs w:val="21"/>
          <w:lang w:eastAsia="zh-CN"/>
        </w:rPr>
        <w:t>）声明函正文中“企业名称”应填写投标（响应）的货物制造商/服务承接商/工程承建商（根据项目属性确定）。</w:t>
      </w:r>
      <w:r>
        <w:rPr>
          <w:rFonts w:hint="eastAsia" w:ascii="宋体" w:hAnsi="宋体" w:eastAsiaTheme="minorEastAsia" w:cstheme="minorBidi"/>
          <w:kern w:val="0"/>
          <w:szCs w:val="21"/>
          <w:lang w:eastAsia="zh-CN"/>
        </w:rPr>
        <w:t>对于分包方式面向中小企业采购的项目，正文中“企业名称”应填写分包部分采购标的对应的货物制造商/服务承接商/工程承建商（根据项目属性确定）。对于以联合体方式面向中小企业采购的项目，正文中“企业名称”应填写联合体中中小企业承担采购标的对应的货物制造商/服务承接商/工程承建商（根据项目属性确定）</w:t>
      </w:r>
      <w:r>
        <w:rPr>
          <w:rFonts w:hint="eastAsia" w:ascii="宋体" w:hAnsi="宋体" w:eastAsiaTheme="minorEastAsia" w:cstheme="minorBidi"/>
          <w:b/>
          <w:bCs/>
          <w:color w:val="FF0000"/>
          <w:kern w:val="0"/>
          <w:szCs w:val="21"/>
          <w:lang w:eastAsia="zh-CN"/>
        </w:rPr>
        <w:t>【《中小企业声明函》由参加政府采购活动的供应商出具；“</w:t>
      </w:r>
      <w:r>
        <w:rPr>
          <w:rFonts w:hint="eastAsia" w:ascii="宋体" w:hAnsi="宋体"/>
          <w:b/>
          <w:bCs/>
          <w:color w:val="FF0000"/>
          <w:szCs w:val="21"/>
        </w:rPr>
        <w:t>企业名称</w:t>
      </w:r>
      <w:r>
        <w:rPr>
          <w:rFonts w:ascii="宋体" w:hAnsi="宋体"/>
          <w:b/>
          <w:bCs/>
          <w:color w:val="FF0000"/>
          <w:szCs w:val="21"/>
        </w:rPr>
        <w:t>(</w:t>
      </w:r>
      <w:r>
        <w:rPr>
          <w:rFonts w:hint="eastAsia" w:ascii="宋体" w:hAnsi="宋体"/>
          <w:b/>
          <w:bCs/>
          <w:color w:val="FF0000"/>
          <w:szCs w:val="21"/>
        </w:rPr>
        <w:t>公章</w:t>
      </w:r>
      <w:r>
        <w:rPr>
          <w:rFonts w:ascii="宋体" w:hAnsi="宋体"/>
          <w:b/>
          <w:bCs/>
          <w:color w:val="FF0000"/>
          <w:szCs w:val="21"/>
        </w:rPr>
        <w:t>)</w:t>
      </w:r>
      <w:r>
        <w:rPr>
          <w:rFonts w:hint="eastAsia" w:ascii="宋体" w:hAnsi="宋体" w:eastAsiaTheme="minorEastAsia" w:cstheme="minorBidi"/>
          <w:b/>
          <w:bCs/>
          <w:color w:val="FF0000"/>
          <w:kern w:val="0"/>
          <w:szCs w:val="21"/>
          <w:lang w:eastAsia="zh-CN"/>
        </w:rPr>
        <w:t>”填写投标（响应）供应商名称并加盖投标（响应）供应商公章】</w:t>
      </w:r>
      <w:r>
        <w:rPr>
          <w:rFonts w:hint="eastAsia" w:ascii="宋体" w:hAnsi="宋体" w:eastAsiaTheme="minorEastAsia" w:cstheme="minorBidi"/>
          <w:kern w:val="0"/>
          <w:szCs w:val="21"/>
          <w:lang w:eastAsia="zh-CN"/>
        </w:rPr>
        <w:t>；</w:t>
      </w:r>
    </w:p>
    <w:p w14:paraId="77606EC5">
      <w:pPr>
        <w:widowControl/>
        <w:snapToGrid w:val="0"/>
        <w:spacing w:line="360" w:lineRule="auto"/>
        <w:ind w:left="0" w:leftChars="0" w:firstLine="420" w:firstLineChars="200"/>
        <w:jc w:val="left"/>
        <w:rPr>
          <w:rFonts w:hint="eastAsia" w:asciiTheme="minorHAnsi" w:hAnsiTheme="minorHAnsi" w:eastAsiaTheme="minorEastAsia" w:cstheme="minorBidi"/>
          <w:szCs w:val="22"/>
          <w:lang w:eastAsia="zh-CN"/>
        </w:rPr>
      </w:pPr>
      <w:r>
        <w:rPr>
          <w:rFonts w:hint="eastAsia" w:ascii="宋体" w:hAnsi="宋体" w:eastAsiaTheme="minorEastAsia" w:cstheme="minorBidi"/>
          <w:kern w:val="0"/>
          <w:szCs w:val="21"/>
          <w:lang w:eastAsia="zh-CN"/>
        </w:rPr>
        <w:t>（</w:t>
      </w:r>
      <w:r>
        <w:rPr>
          <w:rFonts w:hint="eastAsia" w:ascii="宋体" w:hAnsi="宋体" w:eastAsiaTheme="minorEastAsia" w:cstheme="minorBidi"/>
          <w:kern w:val="0"/>
          <w:szCs w:val="21"/>
          <w:lang w:val="en-US" w:eastAsia="zh-CN"/>
        </w:rPr>
        <w:t>10</w:t>
      </w:r>
      <w:r>
        <w:rPr>
          <w:rFonts w:hint="eastAsia" w:ascii="宋体" w:hAnsi="宋体" w:eastAsiaTheme="minorEastAsia" w:cstheme="minorBidi"/>
          <w:kern w:val="0"/>
          <w:szCs w:val="21"/>
          <w:lang w:eastAsia="zh-CN"/>
        </w:rPr>
        <w:t>）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387D119D">
      <w:pPr>
        <w:pStyle w:val="7"/>
        <w:tabs>
          <w:tab w:val="left" w:pos="0"/>
        </w:tabs>
        <w:jc w:val="center"/>
        <w:rPr>
          <w:rFonts w:ascii="宋体" w:hAnsi="宋体" w:eastAsia="宋体"/>
        </w:rPr>
      </w:pPr>
      <w:r>
        <w:rPr>
          <w:rFonts w:hint="eastAsia" w:ascii="宋体" w:hAnsi="宋体" w:eastAsia="宋体"/>
        </w:rPr>
        <w:t>中小企业声明函</w:t>
      </w:r>
    </w:p>
    <w:p w14:paraId="7946F004">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33577C2F">
      <w:pPr>
        <w:pStyle w:val="2"/>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24E36998">
      <w:pPr>
        <w:pStyle w:val="2"/>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6D287D38">
      <w:pPr>
        <w:pStyle w:val="2"/>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3DBF4264">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72F504E2">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3240B7F3">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51A897EE">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7C212DAD">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7A975025">
      <w:pPr>
        <w:spacing w:line="360" w:lineRule="auto"/>
        <w:ind w:firstLine="420" w:firstLineChars="200"/>
        <w:rPr>
          <w:rFonts w:ascii="宋体" w:hAnsi="宋体"/>
          <w:szCs w:val="21"/>
        </w:rPr>
      </w:pPr>
      <w:r>
        <w:rPr>
          <w:rFonts w:hint="eastAsia" w:ascii="宋体" w:hAnsi="宋体"/>
          <w:szCs w:val="21"/>
        </w:rPr>
        <w:t>备注：</w:t>
      </w:r>
    </w:p>
    <w:p w14:paraId="5507416C">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60F3A2E6">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75034D15">
      <w:pPr>
        <w:spacing w:line="360" w:lineRule="auto"/>
        <w:ind w:firstLine="424" w:firstLineChars="202"/>
        <w:rPr>
          <w:rFonts w:hint="eastAsia"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535609D2">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8B1303C">
      <w:pPr>
        <w:spacing w:line="360" w:lineRule="auto"/>
        <w:ind w:firstLine="420" w:firstLineChars="200"/>
        <w:rPr>
          <w:rFonts w:ascii="宋体" w:hAnsi="宋体"/>
          <w:szCs w:val="21"/>
        </w:rPr>
      </w:pPr>
    </w:p>
    <w:p w14:paraId="44E874A2">
      <w:pPr>
        <w:pStyle w:val="7"/>
        <w:tabs>
          <w:tab w:val="left" w:pos="0"/>
        </w:tabs>
        <w:jc w:val="center"/>
        <w:rPr>
          <w:rFonts w:ascii="宋体" w:hAnsi="宋体" w:eastAsia="宋体"/>
        </w:rPr>
      </w:pPr>
      <w:r>
        <w:rPr>
          <w:rFonts w:hint="eastAsia" w:ascii="宋体" w:hAnsi="宋体" w:eastAsia="宋体"/>
        </w:rPr>
        <w:t>监狱企业声明函</w:t>
      </w:r>
    </w:p>
    <w:p w14:paraId="32E5A697">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61F1758C">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5D36010D">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14329854">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39F963F">
      <w:pPr>
        <w:spacing w:line="360" w:lineRule="auto"/>
        <w:ind w:firstLine="645"/>
        <w:rPr>
          <w:rFonts w:ascii="宋体"/>
          <w:b/>
          <w:szCs w:val="21"/>
        </w:rPr>
      </w:pPr>
      <w:r>
        <w:rPr>
          <w:rFonts w:hint="eastAsia" w:ascii="宋体" w:hAnsi="宋体"/>
          <w:szCs w:val="21"/>
        </w:rPr>
        <w:t xml:space="preserve">                                    </w:t>
      </w:r>
    </w:p>
    <w:p w14:paraId="6D3144EF">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5BCF01CD">
      <w:pPr>
        <w:spacing w:line="360" w:lineRule="auto"/>
        <w:ind w:left="723" w:hanging="723" w:hangingChars="300"/>
        <w:rPr>
          <w:b/>
          <w:sz w:val="24"/>
        </w:rPr>
      </w:pPr>
    </w:p>
    <w:p w14:paraId="5ACA3327">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32F18F24">
      <w:pPr>
        <w:spacing w:line="360" w:lineRule="auto"/>
        <w:ind w:firstLine="420" w:firstLineChars="200"/>
        <w:rPr>
          <w:rFonts w:ascii="宋体" w:hAnsi="宋体"/>
          <w:szCs w:val="21"/>
        </w:rPr>
      </w:pPr>
    </w:p>
    <w:p w14:paraId="1EC5F079">
      <w:pPr>
        <w:pStyle w:val="7"/>
        <w:tabs>
          <w:tab w:val="left" w:pos="0"/>
        </w:tabs>
        <w:jc w:val="center"/>
        <w:rPr>
          <w:rFonts w:ascii="宋体" w:hAnsi="宋体" w:eastAsia="宋体"/>
        </w:rPr>
      </w:pPr>
      <w:r>
        <w:rPr>
          <w:rFonts w:hint="eastAsia" w:ascii="宋体" w:hAnsi="宋体" w:eastAsia="宋体"/>
        </w:rPr>
        <w:t>残疾人福利性单位声明函</w:t>
      </w:r>
    </w:p>
    <w:p w14:paraId="24CBF30E">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346B59E6">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622F33F2">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1949B759">
      <w:pPr>
        <w:spacing w:line="360" w:lineRule="auto"/>
        <w:ind w:firstLine="420" w:firstLineChars="200"/>
        <w:rPr>
          <w:rFonts w:ascii="宋体" w:hAnsi="宋体"/>
          <w:szCs w:val="21"/>
        </w:rPr>
      </w:pPr>
    </w:p>
    <w:p w14:paraId="4AFEC186">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36B2A85F">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A6157F7">
      <w:pPr>
        <w:spacing w:line="360" w:lineRule="auto"/>
        <w:ind w:firstLine="420" w:firstLineChars="200"/>
        <w:jc w:val="right"/>
        <w:rPr>
          <w:rFonts w:ascii="宋体" w:hAnsi="宋体"/>
          <w:szCs w:val="21"/>
        </w:rPr>
      </w:pPr>
    </w:p>
    <w:p w14:paraId="0CC043AA">
      <w:pPr>
        <w:adjustRightInd w:val="0"/>
        <w:snapToGrid w:val="0"/>
        <w:spacing w:line="360" w:lineRule="auto"/>
        <w:ind w:firstLine="600"/>
        <w:jc w:val="left"/>
        <w:rPr>
          <w:rFonts w:hint="eastAsia" w:eastAsia="宋体"/>
          <w:lang w:val="en-US" w:eastAsia="zh-CN"/>
        </w:rPr>
      </w:pPr>
      <w:r>
        <w:rPr>
          <w:rFonts w:hint="eastAsia" w:ascii="宋体" w:hAnsi="宋体"/>
          <w:szCs w:val="21"/>
        </w:rPr>
        <w:t>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4D439042">
      <w:pPr>
        <w:adjustRightInd w:val="0"/>
        <w:snapToGrid w:val="0"/>
        <w:spacing w:line="360" w:lineRule="auto"/>
        <w:ind w:firstLine="600"/>
        <w:jc w:val="right"/>
      </w:pPr>
    </w:p>
    <w:p w14:paraId="693773E8">
      <w:pPr>
        <w:adjustRightInd w:val="0"/>
        <w:snapToGrid w:val="0"/>
        <w:spacing w:line="360" w:lineRule="auto"/>
        <w:ind w:firstLine="600"/>
        <w:jc w:val="right"/>
      </w:pPr>
    </w:p>
    <w:p w14:paraId="02214052">
      <w:pPr>
        <w:adjustRightInd w:val="0"/>
        <w:snapToGrid w:val="0"/>
        <w:spacing w:line="360" w:lineRule="auto"/>
        <w:ind w:firstLine="424" w:firstLineChars="202"/>
        <w:rPr>
          <w:rFonts w:ascii="宋体" w:hAnsi="宋体"/>
        </w:rPr>
      </w:pPr>
      <w:r>
        <w:rPr>
          <w:rFonts w:hint="eastAsia" w:ascii="宋体" w:hAnsi="宋体"/>
          <w:lang w:val="en-US" w:eastAsia="zh-CN"/>
        </w:rPr>
        <w:t>4</w:t>
      </w:r>
      <w:r>
        <w:rPr>
          <w:rFonts w:hint="eastAsia" w:ascii="宋体" w:hAnsi="宋体"/>
        </w:rPr>
        <w:t>、其它资格证明材料</w:t>
      </w:r>
    </w:p>
    <w:p w14:paraId="6D9C2F80">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（如有，按第一章投标邀请“申请人的资格要求”提供）</w:t>
      </w:r>
    </w:p>
    <w:p w14:paraId="517BBBC5">
      <w:pPr>
        <w:adjustRightInd w:val="0"/>
        <w:snapToGrid w:val="0"/>
        <w:spacing w:line="360" w:lineRule="auto"/>
        <w:ind w:firstLine="600"/>
        <w:jc w:val="right"/>
      </w:pPr>
    </w:p>
    <w:p w14:paraId="23267004">
      <w:pPr>
        <w:adjustRightInd w:val="0"/>
        <w:snapToGrid w:val="0"/>
        <w:spacing w:line="360" w:lineRule="auto"/>
        <w:ind w:firstLine="600"/>
        <w:jc w:val="right"/>
      </w:pPr>
    </w:p>
    <w:p w14:paraId="290C2734">
      <w:pPr>
        <w:adjustRightInd w:val="0"/>
        <w:snapToGrid w:val="0"/>
        <w:spacing w:line="360" w:lineRule="auto"/>
        <w:ind w:firstLine="487" w:firstLineChars="202"/>
        <w:rPr>
          <w:rFonts w:ascii="楷体_GB2312" w:eastAsia="楷体_GB2312"/>
          <w:b/>
          <w:bCs/>
          <w:snapToGrid w:val="0"/>
          <w:kern w:val="0"/>
          <w:sz w:val="24"/>
          <w:szCs w:val="24"/>
        </w:rPr>
      </w:pPr>
      <w:r>
        <w:rPr>
          <w:rFonts w:hint="eastAsia" w:ascii="楷体_GB2312" w:eastAsia="楷体_GB2312"/>
          <w:b/>
          <w:bCs/>
          <w:snapToGrid w:val="0"/>
          <w:kern w:val="0"/>
          <w:sz w:val="24"/>
          <w:szCs w:val="24"/>
        </w:rPr>
        <w:t>注：投标人提供的以上资料</w:t>
      </w:r>
      <w:r>
        <w:rPr>
          <w:rFonts w:hint="eastAsia" w:ascii="楷体_GB2312" w:eastAsia="楷体_GB2312"/>
          <w:b/>
          <w:bCs/>
          <w:snapToGrid w:val="0"/>
          <w:kern w:val="0"/>
          <w:sz w:val="24"/>
          <w:szCs w:val="24"/>
          <w:lang w:eastAsia="zh-CN"/>
        </w:rPr>
        <w:t>均</w:t>
      </w:r>
      <w:r>
        <w:rPr>
          <w:rFonts w:hint="eastAsia" w:ascii="楷体_GB2312" w:eastAsia="楷体_GB2312"/>
          <w:b/>
          <w:bCs/>
          <w:snapToGrid w:val="0"/>
          <w:kern w:val="0"/>
          <w:sz w:val="24"/>
          <w:szCs w:val="24"/>
        </w:rPr>
        <w:t>需加盖公章</w:t>
      </w:r>
    </w:p>
    <w:p w14:paraId="6140A10C">
      <w:pPr>
        <w:adjustRightInd w:val="0"/>
        <w:snapToGrid w:val="0"/>
        <w:spacing w:line="360" w:lineRule="auto"/>
        <w:ind w:firstLine="600"/>
        <w:jc w:val="right"/>
      </w:pPr>
    </w:p>
    <w:p w14:paraId="7CEF4530">
      <w:pPr>
        <w:adjustRightInd w:val="0"/>
        <w:snapToGrid w:val="0"/>
        <w:spacing w:line="360" w:lineRule="auto"/>
        <w:ind w:firstLine="600"/>
        <w:jc w:val="right"/>
      </w:pPr>
    </w:p>
    <w:p w14:paraId="3C736FBF">
      <w:pPr>
        <w:adjustRightInd w:val="0"/>
        <w:snapToGrid w:val="0"/>
        <w:spacing w:line="360" w:lineRule="auto"/>
        <w:ind w:firstLine="600"/>
        <w:jc w:val="right"/>
      </w:pPr>
    </w:p>
    <w:p w14:paraId="566FC87B">
      <w:pPr>
        <w:rPr>
          <w:rFonts w:hint="eastAsia" w:asciiTheme="minorEastAsia" w:hAnsiTheme="minorEastAsia" w:eastAsiaTheme="minorEastAsia"/>
        </w:rPr>
      </w:pPr>
      <w:bookmarkStart w:id="65" w:name="_Toc135293183"/>
      <w:r>
        <w:rPr>
          <w:rFonts w:hint="eastAsia" w:asciiTheme="minorEastAsia" w:hAnsiTheme="minorEastAsia" w:eastAsiaTheme="minorEastAsia"/>
        </w:rPr>
        <w:br w:type="page"/>
      </w:r>
    </w:p>
    <w:p w14:paraId="0608B700">
      <w:pPr>
        <w:pStyle w:val="5"/>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格式2  法定代表人（负责人）证明书及授权委托书</w:t>
      </w:r>
      <w:bookmarkEnd w:id="65"/>
    </w:p>
    <w:p w14:paraId="65192C1D">
      <w:pPr>
        <w:widowControl/>
        <w:jc w:val="left"/>
        <w:rPr>
          <w:rFonts w:ascii="宋体" w:hAnsi="宋体"/>
          <w:b/>
          <w:sz w:val="28"/>
          <w:szCs w:val="28"/>
        </w:rPr>
      </w:pPr>
    </w:p>
    <w:p w14:paraId="2AD40417">
      <w:pPr>
        <w:spacing w:line="360" w:lineRule="auto"/>
        <w:ind w:left="0" w:leftChars="0" w:firstLine="422" w:firstLineChars="175"/>
        <w:rPr>
          <w:rFonts w:hint="eastAsia" w:ascii="Times New Roman" w:hAnsi="Times New Roman"/>
          <w:b/>
          <w:sz w:val="24"/>
          <w:szCs w:val="24"/>
          <w:lang w:val="en-US" w:eastAsia="zh-CN"/>
        </w:rPr>
      </w:pPr>
      <w:r>
        <w:rPr>
          <w:rFonts w:hint="eastAsia" w:ascii="Times New Roman" w:hAnsi="Times New Roman"/>
          <w:b/>
          <w:sz w:val="24"/>
          <w:szCs w:val="24"/>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9797A98">
      <w:pPr>
        <w:pStyle w:val="6"/>
      </w:pPr>
    </w:p>
    <w:p w14:paraId="309A7EFB">
      <w:pPr>
        <w:rPr>
          <w:rFonts w:hint="eastAsia" w:ascii="宋体" w:hAnsi="宋体"/>
          <w:b/>
          <w:sz w:val="28"/>
          <w:szCs w:val="28"/>
        </w:rPr>
      </w:pPr>
      <w:r>
        <w:rPr>
          <w:rFonts w:hint="eastAsia" w:ascii="宋体" w:hAnsi="宋体"/>
          <w:b/>
          <w:sz w:val="28"/>
          <w:szCs w:val="28"/>
        </w:rPr>
        <w:br w:type="page"/>
      </w:r>
    </w:p>
    <w:p w14:paraId="62FC7172">
      <w:pPr>
        <w:widowControl/>
        <w:jc w:val="center"/>
        <w:rPr>
          <w:rFonts w:hint="eastAsia" w:ascii="宋体" w:hAnsi="宋体"/>
          <w:b/>
          <w:sz w:val="28"/>
          <w:szCs w:val="28"/>
        </w:rPr>
      </w:pPr>
    </w:p>
    <w:p w14:paraId="221FFFD9">
      <w:pPr>
        <w:widowControl/>
        <w:jc w:val="center"/>
        <w:rPr>
          <w:rFonts w:ascii="宋体" w:hAnsi="宋体"/>
          <w:b/>
          <w:sz w:val="28"/>
          <w:szCs w:val="28"/>
        </w:rPr>
      </w:pPr>
      <w:r>
        <w:rPr>
          <w:rFonts w:hint="eastAsia" w:ascii="宋体" w:hAnsi="宋体"/>
          <w:b/>
          <w:sz w:val="28"/>
          <w:szCs w:val="28"/>
        </w:rPr>
        <w:t>法定代表人（负责人）证明书（参考）</w:t>
      </w:r>
    </w:p>
    <w:p w14:paraId="5DEAB4E2">
      <w:pPr>
        <w:spacing w:line="400" w:lineRule="exact"/>
        <w:rPr>
          <w:rFonts w:ascii="宋体" w:hAnsi="宋体"/>
          <w:bCs/>
          <w:sz w:val="28"/>
        </w:rPr>
      </w:pPr>
    </w:p>
    <w:p w14:paraId="44C0C1A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5F6872A6">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4A9FB5C7">
      <w:pPr>
        <w:spacing w:line="480" w:lineRule="auto"/>
        <w:ind w:firstLine="420" w:firstLineChars="200"/>
        <w:rPr>
          <w:rFonts w:ascii="宋体" w:hAnsi="宋体"/>
        </w:rPr>
      </w:pPr>
      <w:r>
        <w:rPr>
          <w:rFonts w:hint="eastAsia" w:ascii="宋体" w:hAnsi="宋体"/>
        </w:rPr>
        <w:t>附：</w:t>
      </w:r>
    </w:p>
    <w:p w14:paraId="1AF9AFB5">
      <w:pPr>
        <w:spacing w:line="480" w:lineRule="auto"/>
        <w:ind w:firstLine="840" w:firstLineChars="400"/>
        <w:rPr>
          <w:rFonts w:ascii="宋体" w:hAnsi="宋体"/>
        </w:rPr>
      </w:pPr>
      <w:r>
        <w:rPr>
          <w:rFonts w:hint="eastAsia" w:ascii="宋体" w:hAnsi="宋体"/>
        </w:rPr>
        <w:t xml:space="preserve">营业执照（注册号）：                       </w:t>
      </w:r>
    </w:p>
    <w:p w14:paraId="5EE26B0A">
      <w:pPr>
        <w:spacing w:line="480" w:lineRule="auto"/>
        <w:ind w:firstLine="840" w:firstLineChars="400"/>
        <w:rPr>
          <w:rFonts w:ascii="宋体" w:hAnsi="宋体"/>
        </w:rPr>
      </w:pPr>
      <w:r>
        <w:rPr>
          <w:rFonts w:hint="eastAsia" w:ascii="宋体" w:hAnsi="宋体"/>
        </w:rPr>
        <w:t>经济性质：</w:t>
      </w:r>
    </w:p>
    <w:p w14:paraId="37158FFE">
      <w:pPr>
        <w:spacing w:line="480" w:lineRule="auto"/>
        <w:ind w:firstLine="840" w:firstLineChars="400"/>
        <w:rPr>
          <w:rFonts w:ascii="宋体" w:hAnsi="宋体"/>
        </w:rPr>
      </w:pPr>
      <w:r>
        <w:rPr>
          <w:rFonts w:hint="eastAsia" w:ascii="宋体" w:hAnsi="宋体"/>
        </w:rPr>
        <w:t>主营（产）：</w:t>
      </w:r>
    </w:p>
    <w:p w14:paraId="097358F8">
      <w:pPr>
        <w:spacing w:line="480" w:lineRule="auto"/>
        <w:ind w:firstLine="840" w:firstLineChars="400"/>
        <w:rPr>
          <w:rFonts w:ascii="宋体" w:hAnsi="宋体"/>
        </w:rPr>
      </w:pPr>
      <w:r>
        <w:rPr>
          <w:rFonts w:hint="eastAsia" w:ascii="宋体" w:hAnsi="宋体"/>
        </w:rPr>
        <w:t>兼营（产）：</w:t>
      </w:r>
    </w:p>
    <w:p w14:paraId="5BB13E47">
      <w:pPr>
        <w:spacing w:line="480" w:lineRule="auto"/>
        <w:ind w:firstLine="960" w:firstLineChars="400"/>
        <w:rPr>
          <w:rFonts w:ascii="宋体" w:hAnsi="宋体"/>
          <w:sz w:val="24"/>
        </w:rPr>
      </w:pPr>
    </w:p>
    <w:p w14:paraId="01035C6E">
      <w:pPr>
        <w:spacing w:line="500" w:lineRule="exact"/>
        <w:rPr>
          <w:rFonts w:ascii="宋体"/>
          <w:b/>
          <w:bCs/>
        </w:rPr>
      </w:pPr>
      <w:r>
        <w:rPr>
          <w:rFonts w:ascii="宋体"/>
          <w:b/>
          <w:bCs/>
        </w:rPr>
        <w:pict>
          <v:rect id="Rectangle 5" o:spid="_x0000_s3096" o:spt="1" style="position:absolute;left:0pt;margin-left:250.65pt;margin-top:10.75pt;height:156pt;width:243pt;z-index:251663360;mso-width-relative:page;mso-height-relative:page;" coordsize="21600,21600">
            <v:path/>
            <v:fill focussize="0,0"/>
            <v:stroke/>
            <v:imagedata o:title=""/>
            <o:lock v:ext="edit"/>
            <v:textbox>
              <w:txbxContent>
                <w:p w14:paraId="61EBDA60">
                  <w:pPr>
                    <w:ind w:firstLine="1260" w:firstLineChars="600"/>
                  </w:pPr>
                  <w:r>
                    <w:rPr>
                      <w:rFonts w:hint="eastAsia"/>
                    </w:rPr>
                    <w:t xml:space="preserve"> 法定代表人</w:t>
                  </w:r>
                  <w:r>
                    <w:rPr>
                      <w:rFonts w:hint="eastAsia" w:ascii="宋体" w:hAnsi="宋体"/>
                    </w:rPr>
                    <w:t>（负责人）</w:t>
                  </w:r>
                </w:p>
                <w:p w14:paraId="49F07814">
                  <w:pPr>
                    <w:ind w:firstLine="1050" w:firstLineChars="500"/>
                  </w:pPr>
                  <w:r>
                    <w:rPr>
                      <w:rFonts w:hint="eastAsia"/>
                    </w:rPr>
                    <w:t xml:space="preserve"> 居民身份证复印件粘贴处</w:t>
                  </w:r>
                </w:p>
                <w:p w14:paraId="1EC3B218">
                  <w:pPr>
                    <w:ind w:firstLine="1050" w:firstLineChars="500"/>
                  </w:pPr>
                </w:p>
                <w:p w14:paraId="33BAF76D">
                  <w:pPr>
                    <w:ind w:firstLine="1785" w:firstLineChars="850"/>
                  </w:pPr>
                  <w:r>
                    <w:rPr>
                      <w:rFonts w:hint="eastAsia"/>
                    </w:rPr>
                    <w:t>（反面）</w:t>
                  </w:r>
                </w:p>
                <w:p w14:paraId="3C622788">
                  <w:pPr>
                    <w:ind w:firstLine="1050" w:firstLineChars="500"/>
                  </w:pPr>
                </w:p>
                <w:p w14:paraId="7907140B"/>
              </w:txbxContent>
            </v:textbox>
          </v:rect>
        </w:pict>
      </w:r>
      <w:r>
        <w:rPr>
          <w:rFonts w:ascii="宋体"/>
          <w:b/>
          <w:bCs/>
        </w:rPr>
        <w:pict>
          <v:rect id="Rectangle 4" o:spid="_x0000_s3095" o:spt="1" style="position:absolute;left:0pt;margin-left:-11.85pt;margin-top:10.75pt;height:156pt;width:243pt;z-index:251662336;mso-width-relative:page;mso-height-relative:page;" coordsize="21600,21600">
            <v:path/>
            <v:fill focussize="0,0"/>
            <v:stroke/>
            <v:imagedata o:title=""/>
            <o:lock v:ext="edit"/>
            <v:textbox>
              <w:txbxContent>
                <w:p w14:paraId="682C5D1F">
                  <w:pPr>
                    <w:ind w:firstLine="1260" w:firstLineChars="600"/>
                    <w:jc w:val="left"/>
                  </w:pPr>
                  <w:r>
                    <w:rPr>
                      <w:rFonts w:hint="eastAsia"/>
                    </w:rPr>
                    <w:t>法定代表人</w:t>
                  </w:r>
                  <w:r>
                    <w:rPr>
                      <w:rFonts w:hint="eastAsia" w:ascii="宋体" w:hAnsi="宋体"/>
                    </w:rPr>
                    <w:t>（负责人）</w:t>
                  </w:r>
                </w:p>
                <w:p w14:paraId="23F3C2C4">
                  <w:pPr>
                    <w:ind w:firstLine="1050" w:firstLineChars="500"/>
                    <w:jc w:val="left"/>
                  </w:pPr>
                  <w:r>
                    <w:rPr>
                      <w:rFonts w:hint="eastAsia"/>
                    </w:rPr>
                    <w:t xml:space="preserve"> 居民身份证复印件粘贴处</w:t>
                  </w:r>
                </w:p>
                <w:p w14:paraId="45490FB3">
                  <w:pPr>
                    <w:ind w:firstLine="1050" w:firstLineChars="500"/>
                    <w:jc w:val="left"/>
                  </w:pPr>
                </w:p>
                <w:p w14:paraId="54BBCCD9">
                  <w:pPr>
                    <w:ind w:firstLine="1785" w:firstLineChars="850"/>
                    <w:jc w:val="left"/>
                  </w:pPr>
                  <w:r>
                    <w:rPr>
                      <w:rFonts w:hint="eastAsia"/>
                    </w:rPr>
                    <w:t>（正面）</w:t>
                  </w:r>
                </w:p>
                <w:p w14:paraId="47DF33FD">
                  <w:pPr>
                    <w:ind w:firstLine="1050" w:firstLineChars="500"/>
                    <w:jc w:val="left"/>
                  </w:pPr>
                </w:p>
                <w:p w14:paraId="7F86B0D3">
                  <w:pPr>
                    <w:jc w:val="left"/>
                  </w:pPr>
                </w:p>
              </w:txbxContent>
            </v:textbox>
          </v:rect>
        </w:pict>
      </w:r>
    </w:p>
    <w:p w14:paraId="7F15A05C">
      <w:pPr>
        <w:spacing w:line="500" w:lineRule="exact"/>
        <w:rPr>
          <w:rFonts w:ascii="宋体"/>
          <w:b/>
          <w:bCs/>
        </w:rPr>
      </w:pPr>
    </w:p>
    <w:p w14:paraId="7E2B3D25">
      <w:pPr>
        <w:spacing w:line="500" w:lineRule="exact"/>
        <w:rPr>
          <w:rFonts w:ascii="宋体"/>
          <w:b/>
          <w:bCs/>
        </w:rPr>
      </w:pPr>
    </w:p>
    <w:p w14:paraId="4E096A7D">
      <w:pPr>
        <w:spacing w:line="500" w:lineRule="exact"/>
        <w:rPr>
          <w:rFonts w:ascii="宋体"/>
          <w:b/>
          <w:bCs/>
        </w:rPr>
      </w:pPr>
    </w:p>
    <w:p w14:paraId="3630F062">
      <w:pPr>
        <w:spacing w:line="500" w:lineRule="exact"/>
        <w:rPr>
          <w:rFonts w:ascii="宋体"/>
          <w:b/>
          <w:bCs/>
        </w:rPr>
      </w:pPr>
    </w:p>
    <w:p w14:paraId="0B410D86">
      <w:pPr>
        <w:spacing w:line="500" w:lineRule="exact"/>
        <w:rPr>
          <w:rFonts w:ascii="宋体"/>
          <w:b/>
          <w:bCs/>
        </w:rPr>
      </w:pPr>
    </w:p>
    <w:p w14:paraId="08B37669">
      <w:pPr>
        <w:spacing w:line="500" w:lineRule="exact"/>
        <w:rPr>
          <w:rFonts w:ascii="宋体"/>
          <w:b/>
          <w:bCs/>
        </w:rPr>
      </w:pPr>
      <w:r>
        <w:rPr>
          <w:rFonts w:hint="eastAsia" w:ascii="宋体"/>
          <w:b/>
          <w:bCs/>
        </w:rPr>
        <w:t xml:space="preserve">                         </w:t>
      </w:r>
    </w:p>
    <w:p w14:paraId="0E45D81A">
      <w:pPr>
        <w:spacing w:line="360" w:lineRule="auto"/>
        <w:ind w:firstLine="539" w:firstLineChars="257"/>
        <w:rPr>
          <w:rFonts w:hint="eastAsia"/>
          <w:highlight w:val="yellow"/>
          <w:lang w:eastAsia="zh-CN"/>
        </w:rPr>
      </w:pPr>
      <w:r>
        <w:rPr>
          <w:rFonts w:hint="eastAsia"/>
          <w:highlight w:val="yellow"/>
          <w:lang w:eastAsia="zh-CN"/>
        </w:rPr>
        <w:t>注：投标人必须提供有效的身份证件（有效期限未过期）。</w:t>
      </w:r>
    </w:p>
    <w:p w14:paraId="4B954082">
      <w:pPr>
        <w:spacing w:line="360" w:lineRule="auto"/>
        <w:ind w:firstLine="539" w:firstLineChars="257"/>
        <w:rPr>
          <w:rFonts w:hint="eastAsia"/>
          <w:highlight w:val="yellow"/>
          <w:lang w:eastAsia="zh-CN"/>
        </w:rPr>
      </w:pPr>
    </w:p>
    <w:p w14:paraId="0800E14B">
      <w:pPr>
        <w:spacing w:line="360" w:lineRule="auto"/>
        <w:ind w:firstLine="539" w:firstLineChars="257"/>
      </w:pPr>
      <w:r>
        <w:rPr>
          <w:rFonts w:hint="eastAsia"/>
        </w:rPr>
        <w:t>单位名称：（</w:t>
      </w:r>
      <w:r>
        <w:rPr>
          <w:rFonts w:hint="eastAsia"/>
          <w:snapToGrid w:val="0"/>
          <w:kern w:val="0"/>
          <w:lang w:eastAsia="zh-CN"/>
        </w:rPr>
        <w:t>加盖公章</w:t>
      </w:r>
      <w:r>
        <w:rPr>
          <w:rFonts w:hint="eastAsia"/>
        </w:rPr>
        <w:t>）</w:t>
      </w:r>
      <w:r>
        <w:rPr>
          <w:rFonts w:hint="eastAsia"/>
          <w:u w:val="single"/>
        </w:rPr>
        <w:t xml:space="preserve">                                </w:t>
      </w:r>
    </w:p>
    <w:p w14:paraId="2F023DED">
      <w:pPr>
        <w:spacing w:line="360" w:lineRule="auto"/>
        <w:ind w:firstLine="539" w:firstLineChars="257"/>
      </w:pPr>
    </w:p>
    <w:p w14:paraId="1EA067A5">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4FDA4E4">
      <w:pPr>
        <w:ind w:firstLine="2249" w:firstLineChars="800"/>
        <w:rPr>
          <w:b/>
          <w:bCs/>
          <w:sz w:val="28"/>
        </w:rPr>
      </w:pPr>
    </w:p>
    <w:p w14:paraId="0DD5418D">
      <w:pPr>
        <w:jc w:val="center"/>
        <w:rPr>
          <w:b/>
          <w:bCs/>
          <w:sz w:val="28"/>
        </w:rPr>
      </w:pPr>
    </w:p>
    <w:p w14:paraId="7285131A">
      <w:pPr>
        <w:jc w:val="center"/>
        <w:rPr>
          <w:rFonts w:hint="eastAsia"/>
          <w:b/>
          <w:bCs/>
          <w:sz w:val="28"/>
        </w:rPr>
      </w:pPr>
    </w:p>
    <w:p w14:paraId="3EF0D02B">
      <w:pPr>
        <w:jc w:val="center"/>
        <w:rPr>
          <w:rFonts w:hint="eastAsia"/>
          <w:b/>
          <w:bCs/>
          <w:sz w:val="28"/>
        </w:rPr>
      </w:pPr>
    </w:p>
    <w:p w14:paraId="111BD8E6">
      <w:pPr>
        <w:jc w:val="center"/>
        <w:rPr>
          <w:b/>
          <w:bCs/>
          <w:sz w:val="28"/>
        </w:rPr>
      </w:pPr>
      <w:r>
        <w:rPr>
          <w:rFonts w:hint="eastAsia"/>
          <w:b/>
          <w:bCs/>
          <w:sz w:val="28"/>
        </w:rPr>
        <w:t>法定代表人（负责人）授权委托书</w:t>
      </w:r>
      <w:r>
        <w:rPr>
          <w:rFonts w:hint="eastAsia" w:ascii="宋体" w:hAnsi="宋体"/>
          <w:b/>
          <w:sz w:val="30"/>
          <w:szCs w:val="30"/>
        </w:rPr>
        <w:t>（参考）</w:t>
      </w:r>
    </w:p>
    <w:p w14:paraId="14878669"/>
    <w:p w14:paraId="6B863FB9">
      <w:pPr>
        <w:rPr>
          <w:b/>
          <w:bCs/>
        </w:rPr>
      </w:pPr>
      <w:r>
        <w:rPr>
          <w:rFonts w:hint="eastAsia"/>
        </w:rPr>
        <w:t>深圳市中正招标有限公司</w:t>
      </w:r>
      <w:r>
        <w:rPr>
          <w:rFonts w:hint="eastAsia"/>
          <w:b/>
          <w:bCs/>
        </w:rPr>
        <w:t>：</w:t>
      </w:r>
    </w:p>
    <w:p w14:paraId="14BB693A">
      <w:pPr>
        <w:ind w:firstLine="630"/>
      </w:pPr>
    </w:p>
    <w:p w14:paraId="07698F9A">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3B86284B">
      <w:pPr>
        <w:adjustRightInd w:val="0"/>
        <w:snapToGrid w:val="0"/>
        <w:spacing w:line="360" w:lineRule="auto"/>
        <w:ind w:firstLine="629"/>
      </w:pPr>
    </w:p>
    <w:p w14:paraId="07CF930A">
      <w:pPr>
        <w:adjustRightInd w:val="0"/>
        <w:snapToGrid w:val="0"/>
        <w:spacing w:line="360" w:lineRule="auto"/>
        <w:ind w:firstLine="629"/>
        <w:rPr>
          <w:b/>
          <w:bCs/>
        </w:rPr>
      </w:pPr>
      <w:r>
        <w:rPr>
          <w:rFonts w:hint="eastAsia"/>
          <w:b/>
          <w:bCs/>
        </w:rPr>
        <w:t>附授权代表情况：</w:t>
      </w:r>
    </w:p>
    <w:p w14:paraId="34E7C3EE">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F299387">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4615CB58">
      <w:pPr>
        <w:adjustRightInd w:val="0"/>
        <w:snapToGrid w:val="0"/>
        <w:spacing w:line="360" w:lineRule="auto"/>
        <w:ind w:firstLine="629"/>
      </w:pPr>
      <w:r>
        <w:rPr>
          <w:rFonts w:hint="eastAsia"/>
        </w:rPr>
        <w:t>职务：</w:t>
      </w:r>
    </w:p>
    <w:p w14:paraId="7A4AC67D">
      <w:pPr>
        <w:adjustRightInd w:val="0"/>
        <w:snapToGrid w:val="0"/>
        <w:spacing w:line="360" w:lineRule="auto"/>
        <w:ind w:firstLine="629"/>
      </w:pPr>
      <w:r>
        <w:rPr>
          <w:rFonts w:hint="eastAsia"/>
        </w:rPr>
        <w:t>身份证号码：</w:t>
      </w:r>
    </w:p>
    <w:p w14:paraId="4802A4E3">
      <w:pPr>
        <w:adjustRightInd w:val="0"/>
        <w:snapToGrid w:val="0"/>
        <w:spacing w:line="360" w:lineRule="auto"/>
        <w:ind w:firstLine="629"/>
        <w:rPr>
          <w:b/>
          <w:bCs/>
        </w:rPr>
      </w:pPr>
      <w:r>
        <w:rPr>
          <w:rFonts w:hint="eastAsia"/>
        </w:rPr>
        <w:t>邮编：</w:t>
      </w:r>
      <w:r>
        <w:rPr>
          <w:rFonts w:hint="eastAsia"/>
          <w:b/>
          <w:bCs/>
        </w:rPr>
        <w:t xml:space="preserve"> </w:t>
      </w:r>
    </w:p>
    <w:p w14:paraId="46AB788B">
      <w:pPr>
        <w:adjustRightInd w:val="0"/>
        <w:snapToGrid w:val="0"/>
        <w:spacing w:line="360" w:lineRule="auto"/>
        <w:ind w:firstLine="629"/>
      </w:pPr>
      <w:r>
        <w:rPr>
          <w:rFonts w:hint="eastAsia"/>
        </w:rPr>
        <w:t>通讯地址：</w:t>
      </w:r>
      <w:r>
        <w:rPr>
          <w:rFonts w:hint="eastAsia"/>
          <w:b/>
          <w:bCs/>
        </w:rPr>
        <w:t xml:space="preserve"> </w:t>
      </w:r>
    </w:p>
    <w:p w14:paraId="40303D58">
      <w:pPr>
        <w:adjustRightInd w:val="0"/>
        <w:snapToGrid w:val="0"/>
        <w:spacing w:line="360" w:lineRule="auto"/>
        <w:ind w:firstLine="629"/>
      </w:pPr>
      <w:r>
        <w:rPr>
          <w:rFonts w:hint="eastAsia"/>
        </w:rPr>
        <w:t>电话：</w:t>
      </w:r>
    </w:p>
    <w:p w14:paraId="3621CEC9">
      <w:pPr>
        <w:adjustRightInd w:val="0"/>
        <w:snapToGrid w:val="0"/>
        <w:spacing w:line="360" w:lineRule="auto"/>
        <w:ind w:firstLine="629"/>
      </w:pPr>
      <w:r>
        <w:rPr>
          <w:rFonts w:hint="eastAsia"/>
        </w:rPr>
        <w:t xml:space="preserve"> </w:t>
      </w:r>
    </w:p>
    <w:p w14:paraId="3A3306BC">
      <w:pPr>
        <w:ind w:firstLine="630"/>
      </w:pPr>
      <w:r>
        <w:rPr>
          <w:rFonts w:hint="eastAsia"/>
          <w:lang w:eastAsia="zh-CN"/>
        </w:rPr>
        <w:t>投标</w:t>
      </w:r>
      <w:r>
        <w:rPr>
          <w:rFonts w:hint="eastAsia"/>
        </w:rPr>
        <w:t>单位名称：（公章）</w:t>
      </w:r>
    </w:p>
    <w:p w14:paraId="7C2D8CF3">
      <w:pPr>
        <w:ind w:firstLine="630"/>
      </w:pPr>
    </w:p>
    <w:p w14:paraId="4902E904">
      <w:pPr>
        <w:ind w:firstLine="630"/>
      </w:pPr>
      <w:r>
        <w:rPr>
          <w:rFonts w:hint="eastAsia"/>
        </w:rPr>
        <w:t>法定代表人（</w:t>
      </w:r>
      <w:r>
        <w:rPr>
          <w:rFonts w:hint="eastAsia"/>
          <w:lang w:eastAsia="zh-CN"/>
        </w:rPr>
        <w:t>单位</w:t>
      </w:r>
      <w:r>
        <w:rPr>
          <w:rFonts w:hint="eastAsia"/>
        </w:rPr>
        <w:t>负责人）：（</w:t>
      </w:r>
      <w:r>
        <w:rPr>
          <w:snapToGrid w:val="0"/>
          <w:kern w:val="0"/>
        </w:rPr>
        <w:t>签字</w:t>
      </w:r>
      <w:r>
        <w:rPr>
          <w:rFonts w:hint="eastAsia"/>
        </w:rPr>
        <w:t>）</w:t>
      </w:r>
    </w:p>
    <w:p w14:paraId="64AC568C">
      <w:pPr>
        <w:ind w:firstLine="630"/>
      </w:pPr>
    </w:p>
    <w:p w14:paraId="1898404D">
      <w:pPr>
        <w:ind w:firstLine="630"/>
      </w:pPr>
      <w:r>
        <w:rPr>
          <w:rFonts w:hint="eastAsia"/>
        </w:rPr>
        <w:t>授权代表：（</w:t>
      </w:r>
      <w:r>
        <w:rPr>
          <w:snapToGrid w:val="0"/>
          <w:kern w:val="0"/>
        </w:rPr>
        <w:t>签字</w:t>
      </w:r>
      <w:r>
        <w:rPr>
          <w:rFonts w:hint="eastAsia"/>
        </w:rPr>
        <w:t>）</w:t>
      </w:r>
    </w:p>
    <w:p w14:paraId="5F086C03">
      <w:pPr>
        <w:ind w:firstLine="630"/>
      </w:pPr>
    </w:p>
    <w:p w14:paraId="51637719">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6724077D">
      <w:pPr>
        <w:spacing w:line="440" w:lineRule="exact"/>
        <w:rPr>
          <w:rFonts w:ascii="黑体" w:eastAsia="黑体"/>
        </w:rPr>
      </w:pPr>
      <w:bookmarkStart w:id="66" w:name="_Toc226217114"/>
      <w:r>
        <w:rPr>
          <w:rFonts w:ascii="宋体"/>
        </w:rPr>
        <w:pict>
          <v:rect id="Rectangle 2" o:spid="_x0000_s3093" o:spt="1" style="position:absolute;left:0pt;margin-left:-10.35pt;margin-top:5.6pt;height:156pt;width:243pt;z-index:251660288;mso-width-relative:page;mso-height-relative:page;" coordsize="21600,21600">
            <v:path/>
            <v:fill focussize="0,0"/>
            <v:stroke/>
            <v:imagedata o:title=""/>
            <o:lock v:ext="edit"/>
            <v:textbox>
              <w:txbxContent>
                <w:p w14:paraId="1FBE9FCA">
                  <w:pPr>
                    <w:ind w:firstLine="1260" w:firstLineChars="600"/>
                  </w:pPr>
                  <w:r>
                    <w:rPr>
                      <w:rFonts w:hint="eastAsia"/>
                    </w:rPr>
                    <w:t>被授权人（授权代表）</w:t>
                  </w:r>
                </w:p>
                <w:p w14:paraId="2CDF6429">
                  <w:pPr>
                    <w:ind w:firstLine="1050" w:firstLineChars="500"/>
                  </w:pPr>
                  <w:r>
                    <w:rPr>
                      <w:rFonts w:hint="eastAsia"/>
                    </w:rPr>
                    <w:t>居民身份证复印件粘贴处</w:t>
                  </w:r>
                </w:p>
                <w:p w14:paraId="46E72AA4">
                  <w:pPr>
                    <w:ind w:firstLine="1050" w:firstLineChars="500"/>
                  </w:pPr>
                </w:p>
                <w:p w14:paraId="4CE2B443">
                  <w:pPr>
                    <w:jc w:val="center"/>
                  </w:pPr>
                  <w:r>
                    <w:rPr>
                      <w:rFonts w:hint="eastAsia"/>
                    </w:rPr>
                    <w:t>（正面）</w:t>
                  </w:r>
                </w:p>
              </w:txbxContent>
            </v:textbox>
          </v:rect>
        </w:pict>
      </w:r>
      <w:r>
        <w:rPr>
          <w:rFonts w:ascii="黑体" w:eastAsia="黑体"/>
        </w:rPr>
        <w:pict>
          <v:rect id="Rectangle 3" o:spid="_x0000_s3094" o:spt="1" style="position:absolute;left:0pt;margin-left:249.9pt;margin-top:5.6pt;height:156pt;width:243pt;z-index:251661312;mso-width-relative:page;mso-height-relative:page;" coordsize="21600,21600">
            <v:path/>
            <v:fill focussize="0,0"/>
            <v:stroke/>
            <v:imagedata o:title=""/>
            <o:lock v:ext="edit"/>
            <v:textbox>
              <w:txbxContent>
                <w:p w14:paraId="7D749AF1">
                  <w:pPr>
                    <w:ind w:firstLine="1260" w:firstLineChars="600"/>
                  </w:pPr>
                  <w:r>
                    <w:rPr>
                      <w:rFonts w:hint="eastAsia"/>
                    </w:rPr>
                    <w:t>被授权人（授权代表）</w:t>
                  </w:r>
                </w:p>
                <w:p w14:paraId="55AAA080">
                  <w:pPr>
                    <w:ind w:firstLine="1050" w:firstLineChars="500"/>
                  </w:pPr>
                  <w:r>
                    <w:rPr>
                      <w:rFonts w:hint="eastAsia"/>
                    </w:rPr>
                    <w:t>居民身份证复印件粘贴处</w:t>
                  </w:r>
                </w:p>
                <w:p w14:paraId="7A14D483">
                  <w:pPr>
                    <w:ind w:firstLine="1050" w:firstLineChars="500"/>
                  </w:pPr>
                </w:p>
                <w:p w14:paraId="21FC5CD1">
                  <w:pPr>
                    <w:ind w:firstLine="1785" w:firstLineChars="850"/>
                  </w:pPr>
                  <w:r>
                    <w:rPr>
                      <w:rFonts w:hint="eastAsia"/>
                    </w:rPr>
                    <w:t>（反面）</w:t>
                  </w:r>
                </w:p>
                <w:p w14:paraId="280805E2"/>
              </w:txbxContent>
            </v:textbox>
          </v:rect>
        </w:pict>
      </w:r>
      <w:bookmarkEnd w:id="66"/>
    </w:p>
    <w:p w14:paraId="75DAE85D">
      <w:pPr>
        <w:spacing w:line="440" w:lineRule="exact"/>
        <w:rPr>
          <w:rFonts w:ascii="黑体" w:eastAsia="黑体"/>
        </w:rPr>
      </w:pPr>
    </w:p>
    <w:p w14:paraId="5A1E1DF9">
      <w:pPr>
        <w:spacing w:line="440" w:lineRule="exact"/>
        <w:rPr>
          <w:rFonts w:ascii="黑体" w:eastAsia="黑体"/>
        </w:rPr>
      </w:pPr>
    </w:p>
    <w:p w14:paraId="0F70DBC3">
      <w:pPr>
        <w:spacing w:line="440" w:lineRule="exact"/>
        <w:rPr>
          <w:rFonts w:ascii="黑体" w:eastAsia="黑体"/>
        </w:rPr>
      </w:pPr>
    </w:p>
    <w:p w14:paraId="1BC86AFD">
      <w:pPr>
        <w:spacing w:line="440" w:lineRule="exact"/>
        <w:rPr>
          <w:rFonts w:ascii="黑体" w:eastAsia="黑体"/>
        </w:rPr>
      </w:pPr>
    </w:p>
    <w:p w14:paraId="7637C39A">
      <w:pPr>
        <w:tabs>
          <w:tab w:val="left" w:pos="5115"/>
        </w:tabs>
        <w:spacing w:line="440" w:lineRule="exact"/>
        <w:rPr>
          <w:rFonts w:ascii="黑体" w:eastAsia="黑体"/>
        </w:rPr>
      </w:pPr>
      <w:r>
        <w:rPr>
          <w:rFonts w:ascii="黑体" w:eastAsia="黑体"/>
        </w:rPr>
        <w:tab/>
      </w:r>
    </w:p>
    <w:p w14:paraId="3B395326">
      <w:pPr>
        <w:spacing w:line="440" w:lineRule="exact"/>
        <w:rPr>
          <w:rFonts w:ascii="黑体" w:eastAsia="黑体"/>
        </w:rPr>
      </w:pPr>
    </w:p>
    <w:p w14:paraId="25D5946A">
      <w:pPr>
        <w:adjustRightInd w:val="0"/>
        <w:snapToGrid w:val="0"/>
        <w:spacing w:line="300" w:lineRule="auto"/>
        <w:ind w:firstLine="5008" w:firstLineChars="2385"/>
      </w:pPr>
    </w:p>
    <w:p w14:paraId="5B088B05">
      <w:pPr>
        <w:spacing w:line="360" w:lineRule="auto"/>
        <w:ind w:firstLine="539" w:firstLineChars="257"/>
      </w:pPr>
      <w:r>
        <w:rPr>
          <w:rFonts w:hint="eastAsia"/>
          <w:highlight w:val="yellow"/>
          <w:lang w:eastAsia="zh-CN"/>
        </w:rPr>
        <w:t>注：投标人必须提供有效的身份证件（有效期限未过期）。</w:t>
      </w:r>
    </w:p>
    <w:p w14:paraId="26CEF0C0">
      <w:pPr>
        <w:adjustRightInd w:val="0"/>
        <w:snapToGrid w:val="0"/>
        <w:spacing w:line="300" w:lineRule="auto"/>
      </w:pPr>
    </w:p>
    <w:p w14:paraId="35B2171F">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752CBA6A">
      <w:pPr>
        <w:tabs>
          <w:tab w:val="left" w:pos="720"/>
        </w:tabs>
        <w:adjustRightInd w:val="0"/>
        <w:snapToGrid w:val="0"/>
        <w:spacing w:line="300" w:lineRule="auto"/>
      </w:pPr>
    </w:p>
    <w:p w14:paraId="788740DA">
      <w:pPr>
        <w:tabs>
          <w:tab w:val="left" w:pos="720"/>
        </w:tabs>
        <w:adjustRightInd w:val="0"/>
        <w:snapToGrid w:val="0"/>
        <w:spacing w:line="300" w:lineRule="auto"/>
        <w:rPr>
          <w:b/>
          <w:snapToGrid w:val="0"/>
          <w:kern w:val="0"/>
          <w:sz w:val="28"/>
        </w:rPr>
      </w:pPr>
    </w:p>
    <w:p w14:paraId="6B8B99ED">
      <w:pPr>
        <w:pStyle w:val="5"/>
        <w:tabs>
          <w:tab w:val="left" w:pos="371"/>
        </w:tabs>
        <w:spacing w:before="120" w:after="120"/>
        <w:ind w:left="-1" w:leftChars="-1" w:hanging="1"/>
        <w:jc w:val="center"/>
        <w:rPr>
          <w:rFonts w:asciiTheme="minorEastAsia" w:hAnsiTheme="minorEastAsia" w:eastAsiaTheme="minorEastAsia"/>
        </w:rPr>
      </w:pPr>
      <w:bookmarkStart w:id="67"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7"/>
    </w:p>
    <w:p w14:paraId="545699C9">
      <w:pPr>
        <w:adjustRightInd w:val="0"/>
        <w:snapToGrid w:val="0"/>
        <w:spacing w:line="312" w:lineRule="auto"/>
      </w:pPr>
    </w:p>
    <w:p w14:paraId="1FA73BD9">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6121D788">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581EEAC6">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746EEF7F">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72AE7EB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4621CD7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28401713">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FFAE4F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62519B71">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7CCDEE8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0AD6119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65FA7095">
      <w:pPr>
        <w:adjustRightInd w:val="0"/>
        <w:snapToGrid w:val="0"/>
        <w:spacing w:line="360" w:lineRule="auto"/>
        <w:ind w:firstLine="600"/>
      </w:pPr>
    </w:p>
    <w:p w14:paraId="48DFF91E">
      <w:pPr>
        <w:adjustRightInd w:val="0"/>
        <w:snapToGrid w:val="0"/>
        <w:spacing w:line="360" w:lineRule="auto"/>
        <w:ind w:firstLine="426"/>
      </w:pPr>
      <w:r>
        <w:t>单    位： （</w:t>
      </w:r>
      <w:r>
        <w:rPr>
          <w:rFonts w:hint="eastAsia"/>
          <w:snapToGrid w:val="0"/>
          <w:kern w:val="0"/>
          <w:lang w:eastAsia="zh-CN"/>
        </w:rPr>
        <w:t>加盖公章</w:t>
      </w:r>
      <w:r>
        <w:t>）</w:t>
      </w:r>
    </w:p>
    <w:p w14:paraId="448059EC">
      <w:pPr>
        <w:adjustRightInd w:val="0"/>
        <w:snapToGrid w:val="0"/>
        <w:spacing w:line="360" w:lineRule="auto"/>
        <w:ind w:firstLine="426"/>
      </w:pPr>
      <w:r>
        <w:t xml:space="preserve">地    址： </w:t>
      </w:r>
    </w:p>
    <w:p w14:paraId="4C10A037">
      <w:pPr>
        <w:adjustRightInd w:val="0"/>
        <w:snapToGrid w:val="0"/>
        <w:spacing w:line="360" w:lineRule="auto"/>
        <w:ind w:firstLine="426"/>
      </w:pPr>
      <w:r>
        <w:t xml:space="preserve">电    话： </w:t>
      </w:r>
    </w:p>
    <w:p w14:paraId="6B9D9F50">
      <w:pPr>
        <w:adjustRightInd w:val="0"/>
        <w:snapToGrid w:val="0"/>
        <w:spacing w:line="360" w:lineRule="auto"/>
        <w:ind w:firstLine="426"/>
      </w:pPr>
      <w:r>
        <w:t>传    真：</w:t>
      </w:r>
    </w:p>
    <w:p w14:paraId="3AC85CBE">
      <w:pPr>
        <w:adjustRightInd w:val="0"/>
        <w:snapToGrid w:val="0"/>
        <w:spacing w:line="360" w:lineRule="auto"/>
        <w:ind w:firstLine="426"/>
      </w:pPr>
      <w:r>
        <w:t>邮    编：</w:t>
      </w:r>
    </w:p>
    <w:p w14:paraId="15EBCD8F">
      <w:pPr>
        <w:adjustRightInd w:val="0"/>
        <w:snapToGrid w:val="0"/>
        <w:spacing w:line="360" w:lineRule="auto"/>
        <w:ind w:firstLine="426"/>
      </w:pPr>
      <w:r>
        <w:t xml:space="preserve">联 系 人： </w:t>
      </w:r>
    </w:p>
    <w:p w14:paraId="42BDA3D5">
      <w:pPr>
        <w:adjustRightInd w:val="0"/>
        <w:snapToGrid w:val="0"/>
        <w:spacing w:line="360" w:lineRule="auto"/>
        <w:ind w:firstLine="600"/>
      </w:pPr>
    </w:p>
    <w:p w14:paraId="28C15207">
      <w:pPr>
        <w:adjustRightInd w:val="0"/>
        <w:snapToGrid w:val="0"/>
        <w:spacing w:line="360" w:lineRule="auto"/>
        <w:ind w:firstLine="600"/>
        <w:jc w:val="right"/>
      </w:pPr>
      <w:r>
        <w:rPr>
          <w:rFonts w:hint="eastAsia"/>
        </w:rPr>
        <w:t>年     月    日</w:t>
      </w:r>
    </w:p>
    <w:p w14:paraId="4A2AFE8B">
      <w:pPr>
        <w:adjustRightInd w:val="0"/>
        <w:snapToGrid w:val="0"/>
        <w:spacing w:line="360" w:lineRule="auto"/>
        <w:ind w:firstLine="600"/>
        <w:jc w:val="right"/>
      </w:pPr>
    </w:p>
    <w:p w14:paraId="4F954AFD">
      <w:pPr>
        <w:adjustRightInd w:val="0"/>
        <w:spacing w:line="300" w:lineRule="auto"/>
        <w:ind w:hanging="2"/>
        <w:jc w:val="center"/>
        <w:rPr>
          <w:b/>
          <w:snapToGrid w:val="0"/>
          <w:kern w:val="0"/>
          <w:sz w:val="28"/>
        </w:rPr>
      </w:pPr>
    </w:p>
    <w:p w14:paraId="13320C49">
      <w:pPr>
        <w:tabs>
          <w:tab w:val="left" w:pos="371"/>
        </w:tabs>
        <w:spacing w:before="120" w:after="120"/>
        <w:ind w:left="-1" w:leftChars="-1" w:hanging="1"/>
        <w:jc w:val="center"/>
        <w:rPr>
          <w:rFonts w:asciiTheme="minorEastAsia" w:hAnsiTheme="minorEastAsia" w:eastAsiaTheme="minorEastAsia"/>
          <w:sz w:val="24"/>
        </w:rPr>
      </w:pPr>
    </w:p>
    <w:p w14:paraId="7D5F8AC5">
      <w:pPr>
        <w:tabs>
          <w:tab w:val="left" w:pos="371"/>
        </w:tabs>
        <w:spacing w:before="120" w:after="120"/>
        <w:ind w:left="-1" w:leftChars="-1" w:hanging="1"/>
        <w:jc w:val="center"/>
        <w:rPr>
          <w:rFonts w:asciiTheme="minorEastAsia" w:hAnsiTheme="minorEastAsia" w:eastAsiaTheme="minorEastAsia"/>
          <w:sz w:val="24"/>
        </w:rPr>
      </w:pPr>
    </w:p>
    <w:p w14:paraId="53BE6CA2">
      <w:pPr>
        <w:pStyle w:val="5"/>
        <w:tabs>
          <w:tab w:val="left" w:pos="371"/>
        </w:tabs>
        <w:spacing w:before="120" w:after="120"/>
        <w:ind w:left="-1" w:leftChars="-1" w:hanging="1"/>
        <w:jc w:val="center"/>
        <w:rPr>
          <w:rFonts w:asciiTheme="minorEastAsia" w:hAnsiTheme="minorEastAsia" w:eastAsiaTheme="minorEastAsia"/>
        </w:rPr>
      </w:pPr>
      <w:bookmarkStart w:id="68" w:name="_Toc135293185"/>
      <w:r>
        <w:rPr>
          <w:rFonts w:hint="eastAsia" w:asciiTheme="minorEastAsia" w:hAnsiTheme="minorEastAsia" w:eastAsiaTheme="minorEastAsia"/>
        </w:rPr>
        <w:t>格式4  评分中涉及的承诺及声明函</w:t>
      </w:r>
      <w:bookmarkEnd w:id="68"/>
    </w:p>
    <w:p w14:paraId="7CB6139B">
      <w:pPr>
        <w:keepNext/>
        <w:keepLines/>
        <w:tabs>
          <w:tab w:val="left" w:pos="0"/>
        </w:tabs>
        <w:spacing w:before="280" w:after="290" w:line="376" w:lineRule="auto"/>
        <w:jc w:val="center"/>
        <w:outlineLvl w:val="3"/>
        <w:rPr>
          <w:rFonts w:ascii="宋体" w:hAnsi="宋体"/>
          <w:b/>
          <w:bCs/>
          <w:sz w:val="28"/>
          <w:szCs w:val="28"/>
        </w:rPr>
      </w:pPr>
      <w:bookmarkStart w:id="69" w:name="_Toc44691165"/>
      <w:bookmarkStart w:id="70" w:name="_Toc44690433"/>
      <w:bookmarkStart w:id="71" w:name="_Toc135293186"/>
      <w:bookmarkStart w:id="72" w:name="_Toc44691397"/>
      <w:bookmarkStart w:id="73" w:name="_Toc44690706"/>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645C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41ED82A8">
            <w:pPr>
              <w:jc w:val="center"/>
              <w:rPr>
                <w:b/>
                <w:szCs w:val="21"/>
              </w:rPr>
            </w:pPr>
            <w:r>
              <w:rPr>
                <w:rFonts w:hint="eastAsia"/>
                <w:b/>
                <w:szCs w:val="21"/>
              </w:rPr>
              <w:t>序号</w:t>
            </w:r>
          </w:p>
        </w:tc>
        <w:tc>
          <w:tcPr>
            <w:tcW w:w="1213" w:type="dxa"/>
            <w:vMerge w:val="restart"/>
            <w:vAlign w:val="center"/>
          </w:tcPr>
          <w:p w14:paraId="3968E535">
            <w:pPr>
              <w:jc w:val="center"/>
              <w:rPr>
                <w:b/>
                <w:szCs w:val="21"/>
              </w:rPr>
            </w:pPr>
            <w:r>
              <w:rPr>
                <w:rFonts w:hint="eastAsia"/>
                <w:b/>
                <w:szCs w:val="21"/>
              </w:rPr>
              <w:t>投标产品名称</w:t>
            </w:r>
          </w:p>
        </w:tc>
        <w:tc>
          <w:tcPr>
            <w:tcW w:w="1840" w:type="dxa"/>
            <w:vMerge w:val="restart"/>
            <w:vAlign w:val="center"/>
          </w:tcPr>
          <w:p w14:paraId="42BB2508">
            <w:pPr>
              <w:jc w:val="center"/>
              <w:rPr>
                <w:b/>
                <w:szCs w:val="21"/>
              </w:rPr>
            </w:pPr>
            <w:r>
              <w:rPr>
                <w:rFonts w:hint="eastAsia"/>
                <w:b/>
                <w:szCs w:val="21"/>
              </w:rPr>
              <w:t>规格及型号</w:t>
            </w:r>
          </w:p>
        </w:tc>
        <w:tc>
          <w:tcPr>
            <w:tcW w:w="4351" w:type="dxa"/>
            <w:gridSpan w:val="3"/>
            <w:vAlign w:val="center"/>
          </w:tcPr>
          <w:p w14:paraId="3A044450">
            <w:pPr>
              <w:jc w:val="center"/>
              <w:rPr>
                <w:b/>
                <w:szCs w:val="21"/>
              </w:rPr>
            </w:pPr>
            <w:r>
              <w:rPr>
                <w:rFonts w:hint="eastAsia"/>
                <w:b/>
                <w:szCs w:val="21"/>
              </w:rPr>
              <w:t>投标产品报价</w:t>
            </w:r>
          </w:p>
        </w:tc>
        <w:tc>
          <w:tcPr>
            <w:tcW w:w="1503" w:type="dxa"/>
            <w:vMerge w:val="restart"/>
            <w:vAlign w:val="center"/>
          </w:tcPr>
          <w:p w14:paraId="48042C7B">
            <w:pPr>
              <w:jc w:val="center"/>
              <w:rPr>
                <w:b/>
                <w:szCs w:val="21"/>
              </w:rPr>
            </w:pPr>
            <w:r>
              <w:rPr>
                <w:rFonts w:hint="eastAsia"/>
                <w:b/>
                <w:szCs w:val="21"/>
              </w:rPr>
              <w:t>属于优先采购清单的类别</w:t>
            </w:r>
          </w:p>
        </w:tc>
        <w:tc>
          <w:tcPr>
            <w:tcW w:w="720" w:type="dxa"/>
            <w:vMerge w:val="restart"/>
            <w:vAlign w:val="center"/>
          </w:tcPr>
          <w:p w14:paraId="41CE7198">
            <w:pPr>
              <w:jc w:val="center"/>
              <w:rPr>
                <w:b/>
                <w:szCs w:val="21"/>
              </w:rPr>
            </w:pPr>
            <w:r>
              <w:rPr>
                <w:rFonts w:hint="eastAsia"/>
                <w:b/>
                <w:szCs w:val="21"/>
              </w:rPr>
              <w:t>备注</w:t>
            </w:r>
          </w:p>
        </w:tc>
      </w:tr>
      <w:tr w14:paraId="7FCA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73CD23C0">
            <w:pPr>
              <w:rPr>
                <w:szCs w:val="21"/>
              </w:rPr>
            </w:pPr>
          </w:p>
        </w:tc>
        <w:tc>
          <w:tcPr>
            <w:tcW w:w="1213" w:type="dxa"/>
            <w:vMerge w:val="continue"/>
            <w:vAlign w:val="center"/>
          </w:tcPr>
          <w:p w14:paraId="76244003">
            <w:pPr>
              <w:rPr>
                <w:szCs w:val="21"/>
              </w:rPr>
            </w:pPr>
          </w:p>
        </w:tc>
        <w:tc>
          <w:tcPr>
            <w:tcW w:w="1840" w:type="dxa"/>
            <w:vMerge w:val="continue"/>
            <w:vAlign w:val="center"/>
          </w:tcPr>
          <w:p w14:paraId="36096814">
            <w:pPr>
              <w:rPr>
                <w:szCs w:val="21"/>
              </w:rPr>
            </w:pPr>
          </w:p>
        </w:tc>
        <w:tc>
          <w:tcPr>
            <w:tcW w:w="818" w:type="dxa"/>
            <w:vAlign w:val="center"/>
          </w:tcPr>
          <w:p w14:paraId="2A449BDD">
            <w:pPr>
              <w:rPr>
                <w:szCs w:val="21"/>
              </w:rPr>
            </w:pPr>
            <w:r>
              <w:rPr>
                <w:rFonts w:hint="eastAsia"/>
                <w:szCs w:val="21"/>
              </w:rPr>
              <w:t>数量</w:t>
            </w:r>
          </w:p>
        </w:tc>
        <w:tc>
          <w:tcPr>
            <w:tcW w:w="1241" w:type="dxa"/>
            <w:vAlign w:val="center"/>
          </w:tcPr>
          <w:p w14:paraId="66576671">
            <w:pPr>
              <w:jc w:val="center"/>
              <w:rPr>
                <w:szCs w:val="21"/>
              </w:rPr>
            </w:pPr>
            <w:r>
              <w:rPr>
                <w:rFonts w:hint="eastAsia"/>
                <w:szCs w:val="21"/>
              </w:rPr>
              <w:t>投标单价（元）</w:t>
            </w:r>
          </w:p>
        </w:tc>
        <w:tc>
          <w:tcPr>
            <w:tcW w:w="2292" w:type="dxa"/>
            <w:vAlign w:val="center"/>
          </w:tcPr>
          <w:p w14:paraId="528352DA">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7EC782D">
            <w:pPr>
              <w:rPr>
                <w:szCs w:val="21"/>
              </w:rPr>
            </w:pPr>
          </w:p>
        </w:tc>
        <w:tc>
          <w:tcPr>
            <w:tcW w:w="720" w:type="dxa"/>
            <w:vMerge w:val="continue"/>
            <w:vAlign w:val="center"/>
          </w:tcPr>
          <w:p w14:paraId="49E9495C">
            <w:pPr>
              <w:rPr>
                <w:szCs w:val="21"/>
              </w:rPr>
            </w:pPr>
          </w:p>
        </w:tc>
      </w:tr>
      <w:tr w14:paraId="4B1A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D35704B">
            <w:pPr>
              <w:jc w:val="center"/>
              <w:rPr>
                <w:rFonts w:ascii="宋体" w:hAnsi="宋体"/>
                <w:szCs w:val="21"/>
              </w:rPr>
            </w:pPr>
            <w:r>
              <w:rPr>
                <w:rFonts w:hint="eastAsia" w:ascii="宋体" w:hAnsi="宋体"/>
                <w:szCs w:val="21"/>
              </w:rPr>
              <w:t>1</w:t>
            </w:r>
          </w:p>
        </w:tc>
        <w:tc>
          <w:tcPr>
            <w:tcW w:w="1213" w:type="dxa"/>
            <w:vAlign w:val="center"/>
          </w:tcPr>
          <w:p w14:paraId="3EA7AD3A">
            <w:pPr>
              <w:jc w:val="center"/>
              <w:rPr>
                <w:szCs w:val="21"/>
              </w:rPr>
            </w:pPr>
          </w:p>
        </w:tc>
        <w:tc>
          <w:tcPr>
            <w:tcW w:w="1840" w:type="dxa"/>
            <w:vAlign w:val="center"/>
          </w:tcPr>
          <w:p w14:paraId="7DA61599">
            <w:pPr>
              <w:jc w:val="center"/>
              <w:rPr>
                <w:szCs w:val="21"/>
              </w:rPr>
            </w:pPr>
          </w:p>
        </w:tc>
        <w:tc>
          <w:tcPr>
            <w:tcW w:w="818" w:type="dxa"/>
            <w:vAlign w:val="center"/>
          </w:tcPr>
          <w:p w14:paraId="12335F59">
            <w:pPr>
              <w:jc w:val="center"/>
              <w:rPr>
                <w:szCs w:val="21"/>
              </w:rPr>
            </w:pPr>
          </w:p>
        </w:tc>
        <w:tc>
          <w:tcPr>
            <w:tcW w:w="1241" w:type="dxa"/>
            <w:vAlign w:val="center"/>
          </w:tcPr>
          <w:p w14:paraId="29470E16">
            <w:pPr>
              <w:jc w:val="center"/>
              <w:rPr>
                <w:szCs w:val="21"/>
              </w:rPr>
            </w:pPr>
          </w:p>
        </w:tc>
        <w:tc>
          <w:tcPr>
            <w:tcW w:w="2292" w:type="dxa"/>
            <w:vAlign w:val="center"/>
          </w:tcPr>
          <w:p w14:paraId="7643F958">
            <w:pPr>
              <w:jc w:val="center"/>
              <w:rPr>
                <w:szCs w:val="21"/>
              </w:rPr>
            </w:pPr>
          </w:p>
        </w:tc>
        <w:tc>
          <w:tcPr>
            <w:tcW w:w="1503" w:type="dxa"/>
            <w:vAlign w:val="center"/>
          </w:tcPr>
          <w:p w14:paraId="1BF9995E">
            <w:pPr>
              <w:jc w:val="center"/>
              <w:rPr>
                <w:szCs w:val="21"/>
              </w:rPr>
            </w:pPr>
          </w:p>
        </w:tc>
        <w:tc>
          <w:tcPr>
            <w:tcW w:w="720" w:type="dxa"/>
            <w:vAlign w:val="center"/>
          </w:tcPr>
          <w:p w14:paraId="022ED212">
            <w:pPr>
              <w:jc w:val="center"/>
              <w:rPr>
                <w:szCs w:val="21"/>
              </w:rPr>
            </w:pPr>
          </w:p>
        </w:tc>
      </w:tr>
      <w:tr w14:paraId="5566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3E7A2E03">
            <w:pPr>
              <w:jc w:val="center"/>
              <w:rPr>
                <w:rFonts w:ascii="宋体" w:hAnsi="宋体"/>
                <w:szCs w:val="21"/>
              </w:rPr>
            </w:pPr>
            <w:r>
              <w:rPr>
                <w:rFonts w:hint="eastAsia" w:ascii="宋体" w:hAnsi="宋体"/>
                <w:szCs w:val="21"/>
              </w:rPr>
              <w:t>2</w:t>
            </w:r>
          </w:p>
        </w:tc>
        <w:tc>
          <w:tcPr>
            <w:tcW w:w="1213" w:type="dxa"/>
            <w:vAlign w:val="center"/>
          </w:tcPr>
          <w:p w14:paraId="25CBBAF1">
            <w:pPr>
              <w:jc w:val="center"/>
              <w:rPr>
                <w:szCs w:val="21"/>
              </w:rPr>
            </w:pPr>
          </w:p>
        </w:tc>
        <w:tc>
          <w:tcPr>
            <w:tcW w:w="1840" w:type="dxa"/>
            <w:vAlign w:val="center"/>
          </w:tcPr>
          <w:p w14:paraId="5B0F2283">
            <w:pPr>
              <w:jc w:val="center"/>
              <w:rPr>
                <w:szCs w:val="21"/>
              </w:rPr>
            </w:pPr>
          </w:p>
        </w:tc>
        <w:tc>
          <w:tcPr>
            <w:tcW w:w="818" w:type="dxa"/>
            <w:vAlign w:val="center"/>
          </w:tcPr>
          <w:p w14:paraId="4D0E8E31">
            <w:pPr>
              <w:jc w:val="center"/>
              <w:rPr>
                <w:szCs w:val="21"/>
              </w:rPr>
            </w:pPr>
          </w:p>
        </w:tc>
        <w:tc>
          <w:tcPr>
            <w:tcW w:w="1241" w:type="dxa"/>
            <w:vAlign w:val="center"/>
          </w:tcPr>
          <w:p w14:paraId="256DED54">
            <w:pPr>
              <w:jc w:val="center"/>
              <w:rPr>
                <w:szCs w:val="21"/>
              </w:rPr>
            </w:pPr>
          </w:p>
        </w:tc>
        <w:tc>
          <w:tcPr>
            <w:tcW w:w="2292" w:type="dxa"/>
            <w:vAlign w:val="center"/>
          </w:tcPr>
          <w:p w14:paraId="4ADEB4A8">
            <w:pPr>
              <w:jc w:val="center"/>
              <w:rPr>
                <w:szCs w:val="21"/>
              </w:rPr>
            </w:pPr>
          </w:p>
        </w:tc>
        <w:tc>
          <w:tcPr>
            <w:tcW w:w="1503" w:type="dxa"/>
            <w:vAlign w:val="center"/>
          </w:tcPr>
          <w:p w14:paraId="63FA23FD">
            <w:pPr>
              <w:jc w:val="center"/>
              <w:rPr>
                <w:szCs w:val="21"/>
              </w:rPr>
            </w:pPr>
          </w:p>
        </w:tc>
        <w:tc>
          <w:tcPr>
            <w:tcW w:w="720" w:type="dxa"/>
            <w:vAlign w:val="center"/>
          </w:tcPr>
          <w:p w14:paraId="220AF93C">
            <w:pPr>
              <w:jc w:val="center"/>
              <w:rPr>
                <w:szCs w:val="21"/>
              </w:rPr>
            </w:pPr>
          </w:p>
        </w:tc>
      </w:tr>
    </w:tbl>
    <w:p w14:paraId="1B2C98E0">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7AC33940">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22BF9F70">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06BA7A2F">
      <w:pPr>
        <w:widowControl/>
        <w:jc w:val="left"/>
      </w:pPr>
      <w:r>
        <w:br w:type="page"/>
      </w:r>
    </w:p>
    <w:p w14:paraId="2D5B2974"/>
    <w:p w14:paraId="7A764FCC">
      <w:pPr>
        <w:pStyle w:val="5"/>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9"/>
      <w:bookmarkEnd w:id="70"/>
      <w:bookmarkEnd w:id="71"/>
      <w:bookmarkEnd w:id="72"/>
      <w:bookmarkEnd w:id="73"/>
    </w:p>
    <w:p w14:paraId="4E120724">
      <w:pPr>
        <w:adjustRightInd w:val="0"/>
        <w:snapToGrid w:val="0"/>
        <w:spacing w:line="360" w:lineRule="auto"/>
        <w:rPr>
          <w:bCs/>
          <w:snapToGrid w:val="0"/>
          <w:kern w:val="0"/>
        </w:rPr>
      </w:pPr>
    </w:p>
    <w:p w14:paraId="35982677">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4C024157">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5006F4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2E2364D4">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76403EA8">
            <w:pPr>
              <w:adjustRightInd w:val="0"/>
              <w:snapToGrid w:val="0"/>
              <w:spacing w:line="360" w:lineRule="auto"/>
              <w:jc w:val="center"/>
              <w:rPr>
                <w:snapToGrid w:val="0"/>
                <w:kern w:val="0"/>
              </w:rPr>
            </w:pPr>
            <w:r>
              <w:rPr>
                <w:rFonts w:hint="eastAsia"/>
                <w:snapToGrid w:val="0"/>
                <w:kern w:val="0"/>
              </w:rPr>
              <w:t>投标报价（折扣率）</w:t>
            </w:r>
          </w:p>
        </w:tc>
        <w:tc>
          <w:tcPr>
            <w:tcW w:w="1843" w:type="dxa"/>
            <w:tcBorders>
              <w:top w:val="double" w:color="auto" w:sz="4" w:space="0"/>
              <w:bottom w:val="single" w:color="auto" w:sz="4" w:space="0"/>
            </w:tcBorders>
            <w:vAlign w:val="center"/>
          </w:tcPr>
          <w:p w14:paraId="6B335011">
            <w:pPr>
              <w:adjustRightInd w:val="0"/>
              <w:snapToGrid w:val="0"/>
              <w:spacing w:line="360" w:lineRule="auto"/>
              <w:jc w:val="center"/>
              <w:rPr>
                <w:snapToGrid w:val="0"/>
                <w:kern w:val="0"/>
              </w:rPr>
            </w:pPr>
            <w:r>
              <w:rPr>
                <w:rFonts w:hint="eastAsia"/>
                <w:snapToGrid w:val="0"/>
                <w:kern w:val="0"/>
              </w:rPr>
              <w:t>备注</w:t>
            </w:r>
          </w:p>
        </w:tc>
      </w:tr>
      <w:tr w14:paraId="4A632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7DC4F4A9">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2025年经营主体公示信息审查经费</w:t>
            </w:r>
          </w:p>
        </w:tc>
        <w:tc>
          <w:tcPr>
            <w:tcW w:w="4034" w:type="dxa"/>
            <w:tcBorders>
              <w:top w:val="single" w:color="auto" w:sz="4" w:space="0"/>
            </w:tcBorders>
            <w:vAlign w:val="center"/>
          </w:tcPr>
          <w:p w14:paraId="16A7A07F">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00CA31F1">
            <w:pPr>
              <w:adjustRightInd w:val="0"/>
              <w:snapToGrid w:val="0"/>
              <w:spacing w:line="360" w:lineRule="auto"/>
              <w:jc w:val="center"/>
              <w:rPr>
                <w:snapToGrid w:val="0"/>
                <w:kern w:val="0"/>
              </w:rPr>
            </w:pPr>
          </w:p>
        </w:tc>
      </w:tr>
    </w:tbl>
    <w:p w14:paraId="5B844953">
      <w:pPr>
        <w:adjustRightInd w:val="0"/>
        <w:snapToGrid w:val="0"/>
        <w:spacing w:line="360" w:lineRule="auto"/>
        <w:rPr>
          <w:snapToGrid w:val="0"/>
          <w:kern w:val="0"/>
        </w:rPr>
      </w:pPr>
    </w:p>
    <w:p w14:paraId="03B3D46D">
      <w:pPr>
        <w:adjustRightInd w:val="0"/>
        <w:snapToGrid w:val="0"/>
        <w:spacing w:line="360" w:lineRule="auto"/>
        <w:rPr>
          <w:snapToGrid w:val="0"/>
          <w:kern w:val="0"/>
        </w:rPr>
      </w:pPr>
    </w:p>
    <w:p w14:paraId="1F6341EE">
      <w:pPr>
        <w:adjustRightInd w:val="0"/>
        <w:snapToGrid w:val="0"/>
        <w:spacing w:line="360" w:lineRule="auto"/>
        <w:rPr>
          <w:snapToGrid w:val="0"/>
          <w:kern w:val="0"/>
        </w:rPr>
      </w:pPr>
      <w:r>
        <w:rPr>
          <w:snapToGrid w:val="0"/>
          <w:kern w:val="0"/>
        </w:rPr>
        <w:t>投标单位：（</w:t>
      </w:r>
      <w:r>
        <w:rPr>
          <w:rFonts w:hint="eastAsia"/>
          <w:snapToGrid w:val="0"/>
          <w:kern w:val="0"/>
          <w:lang w:eastAsia="zh-CN"/>
        </w:rPr>
        <w:t>加盖公章</w:t>
      </w:r>
      <w:r>
        <w:rPr>
          <w:snapToGrid w:val="0"/>
          <w:kern w:val="0"/>
        </w:rPr>
        <w:t>）</w:t>
      </w:r>
    </w:p>
    <w:p w14:paraId="10DD2551">
      <w:pPr>
        <w:adjustRightInd w:val="0"/>
        <w:snapToGrid w:val="0"/>
        <w:spacing w:line="360" w:lineRule="auto"/>
        <w:rPr>
          <w:snapToGrid w:val="0"/>
          <w:kern w:val="0"/>
        </w:rPr>
      </w:pPr>
    </w:p>
    <w:p w14:paraId="30831BBF">
      <w:pPr>
        <w:adjustRightInd w:val="0"/>
        <w:snapToGrid w:val="0"/>
        <w:spacing w:line="360" w:lineRule="auto"/>
        <w:ind w:firstLine="6825" w:firstLineChars="3250"/>
        <w:rPr>
          <w:snapToGrid w:val="0"/>
          <w:kern w:val="0"/>
        </w:rPr>
      </w:pPr>
      <w:r>
        <w:rPr>
          <w:snapToGrid w:val="0"/>
          <w:kern w:val="0"/>
        </w:rPr>
        <w:t>年    月    日</w:t>
      </w:r>
    </w:p>
    <w:p w14:paraId="69833241">
      <w:pPr>
        <w:adjustRightInd w:val="0"/>
        <w:snapToGrid w:val="0"/>
        <w:spacing w:line="360" w:lineRule="auto"/>
        <w:ind w:firstLine="1050" w:firstLineChars="500"/>
        <w:rPr>
          <w:snapToGrid w:val="0"/>
          <w:kern w:val="0"/>
        </w:rPr>
      </w:pPr>
    </w:p>
    <w:p w14:paraId="19EBD5F4">
      <w:pPr>
        <w:adjustRightInd w:val="0"/>
        <w:spacing w:line="312" w:lineRule="auto"/>
        <w:ind w:left="2" w:firstLine="424" w:firstLineChars="202"/>
        <w:rPr>
          <w:rFonts w:hint="eastAsia" w:ascii="宋体" w:hAnsi="宋体"/>
          <w:snapToGrid w:val="0"/>
          <w:kern w:val="0"/>
          <w:lang w:val="en-US" w:eastAsia="zh-CN"/>
        </w:rPr>
      </w:pPr>
      <w:r>
        <w:rPr>
          <w:rFonts w:ascii="宋体" w:hAnsi="宋体"/>
          <w:snapToGrid w:val="0"/>
          <w:kern w:val="0"/>
        </w:rPr>
        <w:t>注：</w:t>
      </w:r>
      <w:r>
        <w:rPr>
          <w:rFonts w:hint="eastAsia" w:ascii="宋体" w:hAnsi="宋体"/>
          <w:snapToGrid w:val="0"/>
          <w:kern w:val="0"/>
          <w:lang w:val="en-US" w:eastAsia="zh-CN"/>
        </w:rPr>
        <w:t>1、投标折扣率填报格式（投标折扣率采用小数报价且最多保留两位小数）：0＜投标折扣率≤1，投标折扣率保留2位小数（如0.95、0.80等）。</w:t>
      </w:r>
    </w:p>
    <w:p w14:paraId="780B4980">
      <w:pPr>
        <w:adjustRightInd w:val="0"/>
        <w:spacing w:line="312" w:lineRule="auto"/>
        <w:ind w:left="2" w:firstLine="424" w:firstLineChars="202"/>
        <w:rPr>
          <w:rFonts w:hint="eastAsia" w:ascii="宋体" w:hAnsi="宋体"/>
          <w:snapToGrid w:val="0"/>
          <w:kern w:val="0"/>
          <w:lang w:val="en-US" w:eastAsia="zh-CN"/>
        </w:rPr>
      </w:pPr>
      <w:r>
        <w:rPr>
          <w:rFonts w:hint="eastAsia" w:ascii="宋体" w:hAnsi="宋体"/>
          <w:snapToGrid w:val="0"/>
          <w:kern w:val="0"/>
          <w:lang w:val="en-US" w:eastAsia="zh-CN"/>
        </w:rPr>
        <w:t>2、投标人参与投标只允许填报唯一1个“投标折扣率”，不允许填报2个（或以上）的“投标折扣率”；填报了2个或以上“投标折扣率”的，其投标将直接作投标无效处理。</w:t>
      </w:r>
    </w:p>
    <w:p w14:paraId="40EF7CE0">
      <w:pPr>
        <w:adjustRightInd w:val="0"/>
        <w:spacing w:line="312" w:lineRule="auto"/>
        <w:ind w:left="2" w:firstLine="424" w:firstLineChars="202"/>
        <w:rPr>
          <w:rFonts w:ascii="宋体" w:hAnsi="宋体"/>
          <w:bCs/>
        </w:rPr>
      </w:pPr>
      <w:r>
        <w:rPr>
          <w:rFonts w:hint="eastAsia" w:ascii="宋体" w:hAnsi="宋体"/>
          <w:snapToGrid w:val="0"/>
          <w:kern w:val="0"/>
          <w:lang w:val="en-US" w:eastAsia="zh-CN"/>
        </w:rPr>
        <w:t>3、“投标折扣率”缺填、漏填将直接作投标无效处理。</w:t>
      </w:r>
    </w:p>
    <w:p w14:paraId="6CB56B8A">
      <w:pPr>
        <w:adjustRightInd w:val="0"/>
        <w:spacing w:line="312" w:lineRule="auto"/>
        <w:ind w:left="2" w:firstLine="424" w:firstLineChars="202"/>
        <w:rPr>
          <w:rFonts w:ascii="宋体" w:hAnsi="宋体"/>
          <w:bCs/>
        </w:rPr>
      </w:pPr>
      <w:r>
        <w:rPr>
          <w:rFonts w:hint="eastAsia" w:ascii="宋体" w:hAnsi="宋体"/>
          <w:szCs w:val="21"/>
          <w:lang w:val="en-US" w:eastAsia="zh-CN"/>
        </w:rPr>
        <w:t>4</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228FE7D">
      <w:pPr>
        <w:adjustRightInd w:val="0"/>
        <w:spacing w:line="312" w:lineRule="auto"/>
        <w:ind w:firstLine="437"/>
        <w:rPr>
          <w:b/>
          <w:sz w:val="28"/>
        </w:rPr>
      </w:pPr>
      <w:r>
        <w:rPr>
          <w:rFonts w:hint="eastAsia" w:ascii="宋体" w:hAnsi="宋体" w:eastAsia="宋体" w:cs="Times New Roman"/>
          <w:b/>
          <w:snapToGrid w:val="0"/>
          <w:kern w:val="0"/>
          <w:sz w:val="24"/>
          <w:lang w:val="en-US" w:eastAsia="zh-CN"/>
        </w:rPr>
        <w:t>5</w:t>
      </w:r>
      <w:r>
        <w:rPr>
          <w:rFonts w:hint="eastAsia" w:ascii="宋体" w:hAnsi="宋体" w:eastAsia="宋体" w:cs="Times New Roman"/>
          <w:b/>
          <w:snapToGrid w:val="0"/>
          <w:kern w:val="0"/>
          <w:sz w:val="24"/>
        </w:rPr>
        <w:t>、</w:t>
      </w:r>
      <w:r>
        <w:rPr>
          <w:rFonts w:ascii="宋体" w:hAnsi="宋体" w:eastAsia="宋体" w:cs="Times New Roman"/>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1585B0E3"/>
    <w:p w14:paraId="0D7A8710"/>
    <w:p w14:paraId="556B238F"/>
    <w:p w14:paraId="510F782F"/>
    <w:p w14:paraId="26B69325"/>
    <w:p w14:paraId="7E7FF256"/>
    <w:p w14:paraId="02900C78"/>
    <w:p w14:paraId="4D82BA18"/>
    <w:p w14:paraId="26E1CC8A"/>
    <w:p w14:paraId="3DB92322">
      <w:r>
        <w:br w:type="page"/>
      </w:r>
    </w:p>
    <w:p w14:paraId="67F75BE2"/>
    <w:p w14:paraId="2A6F4DAA">
      <w:pPr>
        <w:pStyle w:val="5"/>
        <w:tabs>
          <w:tab w:val="left" w:pos="371"/>
        </w:tabs>
        <w:spacing w:before="120" w:after="120"/>
        <w:ind w:left="-1" w:leftChars="-1" w:hanging="1"/>
        <w:jc w:val="center"/>
        <w:rPr>
          <w:rFonts w:asciiTheme="minorEastAsia" w:hAnsiTheme="minorEastAsia" w:eastAsiaTheme="minorEastAsia"/>
        </w:rPr>
      </w:pPr>
      <w:bookmarkStart w:id="74" w:name="_Toc44691166"/>
      <w:bookmarkStart w:id="75" w:name="_Toc135293187"/>
      <w:bookmarkStart w:id="76" w:name="_Toc44690707"/>
      <w:bookmarkStart w:id="77" w:name="_Toc44691398"/>
      <w:bookmarkStart w:id="78" w:name="_Toc44690434"/>
      <w:r>
        <w:rPr>
          <w:rFonts w:hint="eastAsia" w:asciiTheme="minorEastAsia" w:hAnsiTheme="minorEastAsia" w:eastAsiaTheme="minorEastAsia"/>
        </w:rPr>
        <w:t>格式6  报价表</w:t>
      </w:r>
      <w:bookmarkEnd w:id="74"/>
      <w:bookmarkEnd w:id="75"/>
      <w:bookmarkEnd w:id="76"/>
      <w:bookmarkEnd w:id="77"/>
      <w:bookmarkEnd w:id="78"/>
    </w:p>
    <w:p w14:paraId="054F812E">
      <w:pPr>
        <w:spacing w:line="300" w:lineRule="auto"/>
        <w:rPr>
          <w:rFonts w:ascii="楷体_GB2312" w:eastAsia="楷体_GB2312"/>
          <w:b/>
          <w:sz w:val="24"/>
        </w:rPr>
      </w:pPr>
      <w:r>
        <w:rPr>
          <w:rFonts w:hint="eastAsia" w:ascii="楷体_GB2312" w:eastAsia="楷体_GB2312"/>
          <w:b/>
          <w:sz w:val="24"/>
        </w:rPr>
        <w:t>1   报价要求</w:t>
      </w:r>
    </w:p>
    <w:p w14:paraId="36BE787D">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6856BBE4">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14:paraId="42C7BC03">
      <w:pPr>
        <w:adjustRightInd w:val="0"/>
        <w:snapToGrid w:val="0"/>
        <w:spacing w:line="300" w:lineRule="auto"/>
        <w:rPr>
          <w:snapToGrid w:val="0"/>
          <w:kern w:val="0"/>
        </w:rPr>
      </w:pPr>
    </w:p>
    <w:p w14:paraId="5EF9319D">
      <w:pPr>
        <w:spacing w:line="300" w:lineRule="auto"/>
        <w:rPr>
          <w:rFonts w:eastAsia="楷体_GB2312"/>
          <w:b/>
          <w:sz w:val="24"/>
        </w:rPr>
      </w:pPr>
      <w:r>
        <w:rPr>
          <w:rFonts w:hint="eastAsia" w:eastAsia="楷体_GB2312"/>
          <w:b/>
          <w:sz w:val="24"/>
        </w:rPr>
        <w:t>2   报价表</w:t>
      </w:r>
    </w:p>
    <w:tbl>
      <w:tblPr>
        <w:tblStyle w:val="50"/>
        <w:tblW w:w="92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249"/>
        <w:gridCol w:w="2835"/>
        <w:gridCol w:w="2376"/>
      </w:tblGrid>
      <w:tr w14:paraId="58E253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26B51908">
            <w:pPr>
              <w:adjustRightInd w:val="0"/>
              <w:snapToGrid w:val="0"/>
              <w:spacing w:line="300" w:lineRule="auto"/>
              <w:jc w:val="center"/>
              <w:rPr>
                <w:rFonts w:hint="eastAsia" w:ascii="宋体" w:hAnsi="宋体" w:eastAsia="宋体" w:cs="宋体"/>
                <w:b/>
                <w:snapToGrid w:val="0"/>
                <w:kern w:val="0"/>
              </w:rPr>
            </w:pPr>
            <w:r>
              <w:rPr>
                <w:rFonts w:hint="eastAsia" w:ascii="宋体" w:hAnsi="宋体" w:eastAsia="宋体" w:cs="宋体"/>
                <w:b/>
                <w:snapToGrid w:val="0"/>
                <w:kern w:val="0"/>
              </w:rPr>
              <w:t>序号</w:t>
            </w:r>
          </w:p>
        </w:tc>
        <w:tc>
          <w:tcPr>
            <w:tcW w:w="3249" w:type="dxa"/>
            <w:vAlign w:val="center"/>
          </w:tcPr>
          <w:p w14:paraId="4B311BA5">
            <w:pPr>
              <w:adjustRightInd w:val="0"/>
              <w:snapToGrid w:val="0"/>
              <w:spacing w:line="300" w:lineRule="auto"/>
              <w:jc w:val="center"/>
              <w:rPr>
                <w:rFonts w:hint="eastAsia" w:ascii="宋体" w:hAnsi="宋体" w:eastAsia="宋体" w:cs="宋体"/>
                <w:b/>
                <w:snapToGrid w:val="0"/>
                <w:kern w:val="0"/>
              </w:rPr>
            </w:pPr>
            <w:r>
              <w:rPr>
                <w:rFonts w:hint="eastAsia" w:ascii="宋体" w:hAnsi="宋体" w:eastAsia="宋体" w:cs="宋体"/>
                <w:b/>
                <w:snapToGrid w:val="0"/>
                <w:kern w:val="0"/>
              </w:rPr>
              <w:t>项目内容</w:t>
            </w:r>
          </w:p>
        </w:tc>
        <w:tc>
          <w:tcPr>
            <w:tcW w:w="2835" w:type="dxa"/>
            <w:vAlign w:val="center"/>
          </w:tcPr>
          <w:p w14:paraId="3C64D7DA">
            <w:pPr>
              <w:adjustRightInd w:val="0"/>
              <w:snapToGrid w:val="0"/>
              <w:spacing w:line="300" w:lineRule="auto"/>
              <w:jc w:val="center"/>
              <w:rPr>
                <w:rFonts w:hint="eastAsia" w:ascii="宋体" w:hAnsi="宋体" w:eastAsia="宋体" w:cs="宋体"/>
                <w:b/>
                <w:snapToGrid w:val="0"/>
                <w:kern w:val="0"/>
              </w:rPr>
            </w:pPr>
            <w:r>
              <w:rPr>
                <w:rFonts w:hint="eastAsia" w:ascii="宋体" w:hAnsi="宋体" w:eastAsia="宋体" w:cs="宋体"/>
                <w:b/>
                <w:snapToGrid w:val="0"/>
                <w:kern w:val="0"/>
              </w:rPr>
              <w:t>投标报价（折扣率）</w:t>
            </w:r>
          </w:p>
        </w:tc>
        <w:tc>
          <w:tcPr>
            <w:tcW w:w="2376" w:type="dxa"/>
            <w:vAlign w:val="center"/>
          </w:tcPr>
          <w:p w14:paraId="1E9BD494">
            <w:pPr>
              <w:adjustRightInd w:val="0"/>
              <w:snapToGrid w:val="0"/>
              <w:spacing w:line="300" w:lineRule="auto"/>
              <w:jc w:val="center"/>
              <w:rPr>
                <w:rFonts w:hint="eastAsia" w:ascii="宋体" w:hAnsi="宋体" w:eastAsia="宋体" w:cs="宋体"/>
                <w:b/>
                <w:snapToGrid w:val="0"/>
                <w:kern w:val="0"/>
              </w:rPr>
            </w:pPr>
            <w:r>
              <w:rPr>
                <w:rFonts w:hint="eastAsia" w:ascii="宋体" w:hAnsi="宋体" w:eastAsia="宋体" w:cs="宋体"/>
                <w:b/>
                <w:snapToGrid w:val="0"/>
                <w:kern w:val="0"/>
              </w:rPr>
              <w:t>备注</w:t>
            </w:r>
          </w:p>
        </w:tc>
      </w:tr>
      <w:tr w14:paraId="6E5976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828" w:type="dxa"/>
            <w:vAlign w:val="center"/>
          </w:tcPr>
          <w:p w14:paraId="258049EF">
            <w:pPr>
              <w:adjustRightInd w:val="0"/>
              <w:snapToGrid w:val="0"/>
              <w:spacing w:line="300" w:lineRule="auto"/>
              <w:jc w:val="center"/>
              <w:rPr>
                <w:rFonts w:hint="eastAsia" w:ascii="宋体" w:hAnsi="宋体" w:eastAsia="宋体" w:cs="宋体"/>
                <w:snapToGrid w:val="0"/>
                <w:kern w:val="0"/>
              </w:rPr>
            </w:pPr>
            <w:r>
              <w:rPr>
                <w:rFonts w:hint="eastAsia" w:ascii="宋体" w:hAnsi="宋体" w:eastAsia="宋体" w:cs="宋体"/>
                <w:snapToGrid w:val="0"/>
                <w:kern w:val="0"/>
              </w:rPr>
              <w:t>1</w:t>
            </w:r>
          </w:p>
        </w:tc>
        <w:tc>
          <w:tcPr>
            <w:tcW w:w="3249" w:type="dxa"/>
            <w:vAlign w:val="center"/>
          </w:tcPr>
          <w:p w14:paraId="717CC97E">
            <w:pPr>
              <w:adjustRightInd w:val="0"/>
              <w:snapToGrid w:val="0"/>
              <w:spacing w:line="300" w:lineRule="auto"/>
              <w:rPr>
                <w:rFonts w:hint="eastAsia" w:ascii="宋体" w:hAnsi="宋体" w:eastAsia="宋体" w:cs="宋体"/>
                <w:snapToGrid w:val="0"/>
                <w:kern w:val="0"/>
              </w:rPr>
            </w:pPr>
          </w:p>
        </w:tc>
        <w:tc>
          <w:tcPr>
            <w:tcW w:w="2835" w:type="dxa"/>
            <w:vAlign w:val="center"/>
          </w:tcPr>
          <w:p w14:paraId="17896B59">
            <w:pPr>
              <w:adjustRightInd w:val="0"/>
              <w:snapToGrid w:val="0"/>
              <w:spacing w:line="300" w:lineRule="auto"/>
              <w:jc w:val="center"/>
              <w:rPr>
                <w:rFonts w:hint="eastAsia" w:ascii="宋体" w:hAnsi="宋体" w:eastAsia="宋体" w:cs="宋体"/>
                <w:snapToGrid w:val="0"/>
                <w:kern w:val="0"/>
              </w:rPr>
            </w:pPr>
          </w:p>
        </w:tc>
        <w:tc>
          <w:tcPr>
            <w:tcW w:w="2376" w:type="dxa"/>
            <w:vAlign w:val="center"/>
          </w:tcPr>
          <w:p w14:paraId="28C19D92">
            <w:pPr>
              <w:adjustRightInd w:val="0"/>
              <w:snapToGrid w:val="0"/>
              <w:spacing w:line="300" w:lineRule="auto"/>
              <w:jc w:val="center"/>
              <w:rPr>
                <w:rFonts w:hint="eastAsia" w:ascii="宋体" w:hAnsi="宋体" w:eastAsia="宋体" w:cs="宋体"/>
                <w:snapToGrid w:val="0"/>
                <w:kern w:val="0"/>
              </w:rPr>
            </w:pPr>
          </w:p>
        </w:tc>
      </w:tr>
    </w:tbl>
    <w:p w14:paraId="37654A1E">
      <w:pPr>
        <w:adjustRightInd w:val="0"/>
        <w:spacing w:beforeLines="50" w:afterLines="50"/>
        <w:jc w:val="left"/>
        <w:rPr>
          <w:snapToGrid w:val="0"/>
          <w:kern w:val="0"/>
          <w:szCs w:val="21"/>
        </w:rPr>
      </w:pPr>
      <w:r>
        <w:rPr>
          <w:rFonts w:hint="eastAsia" w:ascii="宋体" w:hAnsi="宋体"/>
          <w:szCs w:val="21"/>
        </w:rPr>
        <w:t>备注：</w:t>
      </w:r>
      <w:r>
        <w:rPr>
          <w:rFonts w:hint="eastAsia" w:ascii="宋体" w:hAnsi="宋体"/>
          <w:bCs/>
          <w:kern w:val="0"/>
          <w:szCs w:val="21"/>
        </w:rPr>
        <w:t>开标一览表的折扣率必须与以上报价表的折扣率一致。</w:t>
      </w:r>
    </w:p>
    <w:p w14:paraId="6E6EFED6">
      <w:pPr>
        <w:adjustRightInd w:val="0"/>
        <w:snapToGrid w:val="0"/>
        <w:spacing w:line="300" w:lineRule="auto"/>
        <w:rPr>
          <w:snapToGrid w:val="0"/>
          <w:kern w:val="0"/>
        </w:rPr>
      </w:pPr>
    </w:p>
    <w:p w14:paraId="71BD4D3B">
      <w:pPr>
        <w:adjustRightInd w:val="0"/>
        <w:snapToGrid w:val="0"/>
        <w:spacing w:line="300" w:lineRule="auto"/>
        <w:rPr>
          <w:snapToGrid w:val="0"/>
          <w:kern w:val="0"/>
        </w:rPr>
      </w:pPr>
    </w:p>
    <w:p w14:paraId="729CB211">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0B8F13F0">
      <w:pPr>
        <w:adjustRightInd w:val="0"/>
        <w:snapToGrid w:val="0"/>
        <w:spacing w:line="300" w:lineRule="auto"/>
        <w:rPr>
          <w:snapToGrid w:val="0"/>
          <w:kern w:val="0"/>
        </w:rPr>
      </w:pPr>
    </w:p>
    <w:p w14:paraId="5E06BAF8">
      <w:pPr>
        <w:adjustRightInd w:val="0"/>
        <w:snapToGrid w:val="0"/>
        <w:spacing w:line="300" w:lineRule="auto"/>
        <w:rPr>
          <w:snapToGrid w:val="0"/>
          <w:kern w:val="0"/>
        </w:rPr>
      </w:pPr>
    </w:p>
    <w:p w14:paraId="32F4B3B4">
      <w:pPr>
        <w:adjustRightInd w:val="0"/>
        <w:snapToGrid w:val="0"/>
        <w:spacing w:line="300" w:lineRule="auto"/>
        <w:rPr>
          <w:snapToGrid w:val="0"/>
          <w:kern w:val="0"/>
        </w:rPr>
      </w:pPr>
    </w:p>
    <w:p w14:paraId="5B3DF6CA">
      <w:pPr>
        <w:wordWrap w:val="0"/>
        <w:adjustRightInd w:val="0"/>
        <w:snapToGrid w:val="0"/>
        <w:spacing w:line="300" w:lineRule="auto"/>
        <w:jc w:val="right"/>
      </w:pPr>
      <w:r>
        <w:rPr>
          <w:rFonts w:hint="eastAsia"/>
          <w:snapToGrid w:val="0"/>
          <w:kern w:val="0"/>
        </w:rPr>
        <w:t>年    月   日</w:t>
      </w:r>
    </w:p>
    <w:p w14:paraId="3F702A3A">
      <w:pPr>
        <w:pStyle w:val="29"/>
        <w:adjustRightInd w:val="0"/>
        <w:snapToGrid w:val="0"/>
        <w:spacing w:line="312" w:lineRule="auto"/>
        <w:jc w:val="center"/>
        <w:rPr>
          <w:rFonts w:ascii="Times New Roman" w:hAnsi="Times New Roman"/>
          <w:b/>
          <w:sz w:val="28"/>
        </w:rPr>
      </w:pPr>
    </w:p>
    <w:p w14:paraId="319681A7"/>
    <w:p w14:paraId="1991189C"/>
    <w:p w14:paraId="75D4AEDF"/>
    <w:p w14:paraId="09490307"/>
    <w:p w14:paraId="78AFD4E6"/>
    <w:p w14:paraId="6743F26F"/>
    <w:p w14:paraId="2752DD9B"/>
    <w:p w14:paraId="1D301CF7">
      <w:pPr>
        <w:pStyle w:val="5"/>
        <w:tabs>
          <w:tab w:val="left" w:pos="371"/>
        </w:tabs>
        <w:spacing w:before="120" w:after="120"/>
        <w:ind w:left="-1" w:leftChars="-1" w:hanging="1"/>
        <w:jc w:val="center"/>
        <w:rPr>
          <w:rFonts w:asciiTheme="minorEastAsia" w:hAnsiTheme="minorEastAsia" w:eastAsiaTheme="minorEastAsia"/>
        </w:rPr>
      </w:pPr>
      <w:bookmarkStart w:id="79" w:name="_Toc44691399"/>
      <w:bookmarkStart w:id="80" w:name="_Toc44691167"/>
      <w:bookmarkStart w:id="81" w:name="_Toc135293188"/>
      <w:bookmarkStart w:id="82" w:name="_Toc44690435"/>
      <w:bookmarkStart w:id="83" w:name="_Toc44690708"/>
    </w:p>
    <w:p w14:paraId="37B55F27">
      <w:pPr>
        <w:rPr>
          <w:rFonts w:hint="eastAsia" w:asciiTheme="minorEastAsia" w:hAnsiTheme="minorEastAsia" w:eastAsiaTheme="minorEastAsia"/>
        </w:rPr>
      </w:pPr>
      <w:r>
        <w:rPr>
          <w:rFonts w:hint="eastAsia" w:asciiTheme="minorEastAsia" w:hAnsiTheme="minorEastAsia" w:eastAsiaTheme="minorEastAsia"/>
        </w:rPr>
        <w:br w:type="page"/>
      </w:r>
    </w:p>
    <w:p w14:paraId="2F27DAFC">
      <w:pPr>
        <w:pStyle w:val="5"/>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79"/>
      <w:bookmarkEnd w:id="80"/>
      <w:bookmarkEnd w:id="81"/>
      <w:bookmarkEnd w:id="82"/>
      <w:bookmarkEnd w:id="83"/>
    </w:p>
    <w:p w14:paraId="5F581870">
      <w:pPr>
        <w:pStyle w:val="9"/>
      </w:pPr>
    </w:p>
    <w:p w14:paraId="6422797D">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71E9D3F5">
      <w:pPr>
        <w:spacing w:line="400" w:lineRule="exact"/>
        <w:ind w:firstLine="420" w:firstLineChars="200"/>
        <w:rPr>
          <w:rFonts w:ascii="宋体" w:hAnsi="宋体"/>
          <w:szCs w:val="21"/>
        </w:rPr>
      </w:pPr>
    </w:p>
    <w:p w14:paraId="1A7C9EE3">
      <w:pPr>
        <w:spacing w:line="360" w:lineRule="auto"/>
        <w:ind w:firstLine="420" w:firstLineChars="200"/>
        <w:rPr>
          <w:rFonts w:hint="eastAsia" w:ascii="宋体" w:hAnsi="宋体" w:cs="宋体"/>
          <w:szCs w:val="21"/>
        </w:rPr>
      </w:pPr>
      <w:r>
        <w:rPr>
          <w:rFonts w:hint="eastAsia" w:ascii="宋体" w:hAnsi="宋体"/>
          <w:szCs w:val="21"/>
        </w:rPr>
        <w:t>1、</w:t>
      </w:r>
      <w:r>
        <w:rPr>
          <w:rFonts w:hint="eastAsia" w:ascii="宋体" w:hAnsi="宋体" w:cs="宋体"/>
          <w:szCs w:val="21"/>
        </w:rPr>
        <w:t>实施方案</w:t>
      </w:r>
    </w:p>
    <w:p w14:paraId="57165492">
      <w:pPr>
        <w:spacing w:line="360" w:lineRule="auto"/>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项目重点难点分析、应对措施及相关的合理化建议</w:t>
      </w:r>
    </w:p>
    <w:p w14:paraId="4E6701E7">
      <w:pPr>
        <w:spacing w:line="360" w:lineRule="auto"/>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质量保障措施及方案</w:t>
      </w:r>
    </w:p>
    <w:p w14:paraId="57646E98">
      <w:pPr>
        <w:spacing w:line="360" w:lineRule="auto"/>
        <w:ind w:firstLine="420" w:firstLineChars="20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项目完成（服务期满）后的服务承诺</w:t>
      </w:r>
    </w:p>
    <w:p w14:paraId="48C97A51">
      <w:pPr>
        <w:spacing w:line="360" w:lineRule="auto"/>
        <w:ind w:firstLine="420" w:firstLineChars="20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违约承诺</w:t>
      </w:r>
    </w:p>
    <w:p w14:paraId="4E2EFADC">
      <w:pPr>
        <w:spacing w:line="360" w:lineRule="auto"/>
        <w:ind w:firstLine="420" w:firstLineChars="200"/>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拟安排的项目负责人情况（仅限一人）</w:t>
      </w:r>
    </w:p>
    <w:p w14:paraId="2A75859E">
      <w:pPr>
        <w:spacing w:line="360" w:lineRule="auto"/>
        <w:ind w:firstLine="420" w:firstLineChars="200"/>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拟安排的项目主要团队成员（主要技术人员）情况（项目负责人除外）</w:t>
      </w:r>
    </w:p>
    <w:p w14:paraId="5140EA93">
      <w:pPr>
        <w:spacing w:line="360" w:lineRule="auto"/>
        <w:ind w:firstLine="420" w:firstLineChars="200"/>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同类项目业绩情况</w:t>
      </w:r>
    </w:p>
    <w:p w14:paraId="688D9D7F">
      <w:pPr>
        <w:spacing w:line="360" w:lineRule="auto"/>
        <w:ind w:firstLine="420" w:firstLineChars="200"/>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自主知识产权产品（创新、设计）情况</w:t>
      </w:r>
    </w:p>
    <w:p w14:paraId="62D8E219">
      <w:pPr>
        <w:spacing w:line="360" w:lineRule="auto"/>
        <w:ind w:left="420"/>
        <w:rPr>
          <w:rFonts w:ascii="宋体" w:hAnsi="宋体"/>
          <w:bCs/>
        </w:rPr>
      </w:pPr>
      <w:r>
        <w:rPr>
          <w:rFonts w:hint="eastAsia" w:ascii="宋体" w:hAnsi="宋体"/>
          <w:bCs/>
          <w:lang w:val="en-US" w:eastAsia="zh-CN"/>
        </w:rPr>
        <w:t>10</w:t>
      </w:r>
      <w:r>
        <w:rPr>
          <w:rFonts w:hint="eastAsia" w:ascii="宋体" w:hAnsi="宋体"/>
          <w:bCs/>
        </w:rPr>
        <w:t>、投标人认为必要的其他方案</w:t>
      </w:r>
    </w:p>
    <w:p w14:paraId="07D3B072">
      <w:pPr>
        <w:adjustRightInd w:val="0"/>
        <w:snapToGrid w:val="0"/>
        <w:spacing w:line="300" w:lineRule="auto"/>
        <w:rPr>
          <w:snapToGrid w:val="0"/>
          <w:kern w:val="0"/>
        </w:rPr>
      </w:pPr>
    </w:p>
    <w:p w14:paraId="4669820F">
      <w:pPr>
        <w:adjustRightInd w:val="0"/>
        <w:snapToGrid w:val="0"/>
        <w:spacing w:line="300" w:lineRule="auto"/>
        <w:rPr>
          <w:snapToGrid w:val="0"/>
          <w:kern w:val="0"/>
        </w:rPr>
      </w:pPr>
    </w:p>
    <w:p w14:paraId="7508495B">
      <w:pPr>
        <w:adjustRightInd w:val="0"/>
        <w:snapToGrid w:val="0"/>
        <w:spacing w:line="300" w:lineRule="auto"/>
        <w:rPr>
          <w:snapToGrid w:val="0"/>
          <w:kern w:val="0"/>
        </w:rPr>
      </w:pPr>
    </w:p>
    <w:p w14:paraId="4902D934">
      <w:pPr>
        <w:adjustRightInd w:val="0"/>
        <w:snapToGrid w:val="0"/>
        <w:spacing w:line="300" w:lineRule="auto"/>
        <w:jc w:val="right"/>
        <w:rPr>
          <w:snapToGrid w:val="0"/>
          <w:kern w:val="0"/>
        </w:rPr>
      </w:pPr>
    </w:p>
    <w:p w14:paraId="6585CDC7">
      <w:pPr>
        <w:adjustRightInd w:val="0"/>
        <w:snapToGrid w:val="0"/>
        <w:spacing w:line="300" w:lineRule="auto"/>
        <w:jc w:val="right"/>
        <w:rPr>
          <w:snapToGrid w:val="0"/>
          <w:kern w:val="0"/>
        </w:rPr>
      </w:pPr>
    </w:p>
    <w:p w14:paraId="410AC0E3">
      <w:pPr>
        <w:adjustRightInd w:val="0"/>
        <w:snapToGrid w:val="0"/>
        <w:spacing w:line="300" w:lineRule="auto"/>
        <w:jc w:val="right"/>
        <w:rPr>
          <w:snapToGrid w:val="0"/>
          <w:kern w:val="0"/>
        </w:rPr>
      </w:pPr>
    </w:p>
    <w:p w14:paraId="2A75877D">
      <w:pPr>
        <w:adjustRightInd w:val="0"/>
        <w:snapToGrid w:val="0"/>
        <w:spacing w:line="300" w:lineRule="auto"/>
        <w:jc w:val="right"/>
        <w:rPr>
          <w:snapToGrid w:val="0"/>
          <w:kern w:val="0"/>
        </w:rPr>
      </w:pPr>
    </w:p>
    <w:p w14:paraId="2ABD1A1F">
      <w:pPr>
        <w:adjustRightInd w:val="0"/>
        <w:snapToGrid w:val="0"/>
        <w:spacing w:line="300" w:lineRule="auto"/>
        <w:jc w:val="right"/>
        <w:rPr>
          <w:snapToGrid w:val="0"/>
          <w:kern w:val="0"/>
        </w:rPr>
      </w:pPr>
    </w:p>
    <w:p w14:paraId="718600CB">
      <w:pPr>
        <w:adjustRightInd w:val="0"/>
        <w:snapToGrid w:val="0"/>
        <w:spacing w:line="300" w:lineRule="auto"/>
        <w:jc w:val="right"/>
        <w:rPr>
          <w:snapToGrid w:val="0"/>
          <w:kern w:val="0"/>
        </w:rPr>
      </w:pPr>
    </w:p>
    <w:p w14:paraId="6E907434">
      <w:pPr>
        <w:adjustRightInd w:val="0"/>
        <w:snapToGrid w:val="0"/>
        <w:spacing w:line="300" w:lineRule="auto"/>
        <w:jc w:val="right"/>
        <w:rPr>
          <w:snapToGrid w:val="0"/>
          <w:kern w:val="0"/>
        </w:rPr>
      </w:pPr>
    </w:p>
    <w:p w14:paraId="40658F48">
      <w:pPr>
        <w:adjustRightInd w:val="0"/>
        <w:snapToGrid w:val="0"/>
        <w:spacing w:line="300" w:lineRule="auto"/>
        <w:jc w:val="right"/>
        <w:rPr>
          <w:snapToGrid w:val="0"/>
          <w:kern w:val="0"/>
        </w:rPr>
      </w:pPr>
    </w:p>
    <w:p w14:paraId="19A0CB9D">
      <w:pPr>
        <w:adjustRightInd w:val="0"/>
        <w:snapToGrid w:val="0"/>
        <w:spacing w:line="300" w:lineRule="auto"/>
        <w:jc w:val="right"/>
        <w:rPr>
          <w:snapToGrid w:val="0"/>
          <w:kern w:val="0"/>
        </w:rPr>
      </w:pPr>
    </w:p>
    <w:p w14:paraId="4ACA39FD">
      <w:pPr>
        <w:adjustRightInd w:val="0"/>
        <w:snapToGrid w:val="0"/>
        <w:spacing w:line="300" w:lineRule="auto"/>
        <w:jc w:val="right"/>
        <w:rPr>
          <w:snapToGrid w:val="0"/>
          <w:kern w:val="0"/>
        </w:rPr>
      </w:pPr>
    </w:p>
    <w:p w14:paraId="7E94A1EA">
      <w:pPr>
        <w:adjustRightInd w:val="0"/>
        <w:snapToGrid w:val="0"/>
        <w:spacing w:line="300" w:lineRule="auto"/>
        <w:jc w:val="right"/>
        <w:rPr>
          <w:snapToGrid w:val="0"/>
          <w:kern w:val="0"/>
        </w:rPr>
      </w:pPr>
    </w:p>
    <w:p w14:paraId="40288039">
      <w:pPr>
        <w:adjustRightInd w:val="0"/>
        <w:snapToGrid w:val="0"/>
        <w:spacing w:line="300" w:lineRule="auto"/>
        <w:jc w:val="right"/>
        <w:rPr>
          <w:snapToGrid w:val="0"/>
          <w:kern w:val="0"/>
        </w:rPr>
      </w:pPr>
    </w:p>
    <w:p w14:paraId="6FC10DF6">
      <w:pPr>
        <w:adjustRightInd w:val="0"/>
        <w:snapToGrid w:val="0"/>
        <w:spacing w:line="300" w:lineRule="auto"/>
        <w:jc w:val="right"/>
        <w:rPr>
          <w:snapToGrid w:val="0"/>
          <w:kern w:val="0"/>
        </w:rPr>
      </w:pPr>
    </w:p>
    <w:p w14:paraId="71ADC25E">
      <w:pPr>
        <w:adjustRightInd w:val="0"/>
        <w:snapToGrid w:val="0"/>
        <w:spacing w:line="300" w:lineRule="auto"/>
        <w:jc w:val="right"/>
        <w:rPr>
          <w:snapToGrid w:val="0"/>
          <w:kern w:val="0"/>
        </w:rPr>
      </w:pPr>
    </w:p>
    <w:p w14:paraId="5BCC76D4">
      <w:pPr>
        <w:adjustRightInd w:val="0"/>
        <w:snapToGrid w:val="0"/>
        <w:spacing w:line="300" w:lineRule="auto"/>
        <w:jc w:val="right"/>
        <w:rPr>
          <w:snapToGrid w:val="0"/>
          <w:kern w:val="0"/>
        </w:rPr>
      </w:pPr>
    </w:p>
    <w:p w14:paraId="0125A9A1">
      <w:pPr>
        <w:adjustRightInd w:val="0"/>
        <w:snapToGrid w:val="0"/>
        <w:spacing w:line="300" w:lineRule="auto"/>
        <w:jc w:val="right"/>
        <w:rPr>
          <w:snapToGrid w:val="0"/>
          <w:kern w:val="0"/>
        </w:rPr>
      </w:pPr>
    </w:p>
    <w:p w14:paraId="0BE32204">
      <w:pPr>
        <w:rPr>
          <w:rFonts w:hint="eastAsia"/>
        </w:rPr>
      </w:pPr>
      <w:r>
        <w:rPr>
          <w:rFonts w:hint="eastAsia"/>
        </w:rPr>
        <w:br w:type="page"/>
      </w:r>
    </w:p>
    <w:p w14:paraId="682FA22C">
      <w:pPr>
        <w:tabs>
          <w:tab w:val="left" w:pos="8248"/>
          <w:tab w:val="left" w:pos="9368"/>
        </w:tabs>
        <w:spacing w:line="360" w:lineRule="auto"/>
      </w:pPr>
      <w:r>
        <w:rPr>
          <w:rFonts w:hint="eastAsia"/>
        </w:rPr>
        <w:t>附表：</w:t>
      </w:r>
    </w:p>
    <w:p w14:paraId="43252FB5">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232DA3E2"/>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17B87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25F14750">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234D1D9">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2947B976">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18B2FEE8">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7770B9A0">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45B563A5">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0B843CC2">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15266BC9">
            <w:pPr>
              <w:jc w:val="center"/>
              <w:rPr>
                <w:rFonts w:ascii="宋体" w:hAnsi="宋体" w:cs="Courier New"/>
                <w:snapToGrid w:val="0"/>
                <w:szCs w:val="21"/>
              </w:rPr>
            </w:pPr>
            <w:r>
              <w:rPr>
                <w:rFonts w:hint="eastAsia" w:ascii="宋体" w:hAnsi="宋体" w:cs="Courier New"/>
                <w:snapToGrid w:val="0"/>
                <w:szCs w:val="21"/>
              </w:rPr>
              <w:t>工作经验</w:t>
            </w:r>
          </w:p>
        </w:tc>
      </w:tr>
      <w:tr w14:paraId="67C8E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3AC0BDC6">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7A30CB94">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0F46BE8F">
            <w:pPr>
              <w:rPr>
                <w:rFonts w:ascii="宋体" w:hAnsi="宋体" w:cs="Courier New"/>
                <w:snapToGrid w:val="0"/>
                <w:szCs w:val="21"/>
              </w:rPr>
            </w:pPr>
          </w:p>
        </w:tc>
        <w:tc>
          <w:tcPr>
            <w:tcW w:w="567" w:type="dxa"/>
            <w:vAlign w:val="center"/>
          </w:tcPr>
          <w:p w14:paraId="1E350459">
            <w:pPr>
              <w:rPr>
                <w:rFonts w:ascii="宋体" w:hAnsi="宋体" w:cs="Courier New"/>
                <w:snapToGrid w:val="0"/>
                <w:szCs w:val="21"/>
              </w:rPr>
            </w:pPr>
          </w:p>
        </w:tc>
        <w:tc>
          <w:tcPr>
            <w:tcW w:w="1308" w:type="dxa"/>
            <w:vAlign w:val="center"/>
          </w:tcPr>
          <w:p w14:paraId="75D75B43">
            <w:pPr>
              <w:rPr>
                <w:rFonts w:ascii="宋体" w:hAnsi="宋体" w:cs="Courier New"/>
                <w:snapToGrid w:val="0"/>
                <w:szCs w:val="21"/>
              </w:rPr>
            </w:pPr>
          </w:p>
        </w:tc>
        <w:tc>
          <w:tcPr>
            <w:tcW w:w="1544" w:type="dxa"/>
            <w:vAlign w:val="center"/>
          </w:tcPr>
          <w:p w14:paraId="30DB5B3F">
            <w:pPr>
              <w:rPr>
                <w:rFonts w:ascii="宋体" w:hAnsi="宋体" w:cs="Courier New"/>
                <w:snapToGrid w:val="0"/>
                <w:szCs w:val="21"/>
              </w:rPr>
            </w:pPr>
          </w:p>
        </w:tc>
        <w:tc>
          <w:tcPr>
            <w:tcW w:w="1260" w:type="dxa"/>
            <w:vAlign w:val="center"/>
          </w:tcPr>
          <w:p w14:paraId="753DBBFA">
            <w:pPr>
              <w:rPr>
                <w:rFonts w:ascii="宋体" w:hAnsi="宋体" w:cs="Courier New"/>
                <w:snapToGrid w:val="0"/>
                <w:szCs w:val="21"/>
              </w:rPr>
            </w:pPr>
          </w:p>
        </w:tc>
        <w:tc>
          <w:tcPr>
            <w:tcW w:w="1620" w:type="dxa"/>
            <w:vAlign w:val="center"/>
          </w:tcPr>
          <w:p w14:paraId="4A574FD1">
            <w:pPr>
              <w:rPr>
                <w:rFonts w:ascii="宋体" w:hAnsi="宋体" w:cs="Courier New"/>
                <w:snapToGrid w:val="0"/>
                <w:szCs w:val="21"/>
              </w:rPr>
            </w:pPr>
          </w:p>
        </w:tc>
      </w:tr>
      <w:tr w14:paraId="79EAF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94A3161">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79A1B7A">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56988A23">
            <w:pPr>
              <w:rPr>
                <w:rFonts w:ascii="宋体" w:hAnsi="宋体" w:cs="Courier New"/>
                <w:snapToGrid w:val="0"/>
                <w:szCs w:val="21"/>
              </w:rPr>
            </w:pPr>
          </w:p>
        </w:tc>
        <w:tc>
          <w:tcPr>
            <w:tcW w:w="567" w:type="dxa"/>
          </w:tcPr>
          <w:p w14:paraId="039A208B">
            <w:pPr>
              <w:rPr>
                <w:rFonts w:ascii="宋体" w:hAnsi="宋体" w:cs="Courier New"/>
                <w:snapToGrid w:val="0"/>
                <w:szCs w:val="21"/>
              </w:rPr>
            </w:pPr>
          </w:p>
        </w:tc>
        <w:tc>
          <w:tcPr>
            <w:tcW w:w="1308" w:type="dxa"/>
          </w:tcPr>
          <w:p w14:paraId="608CE5EF">
            <w:pPr>
              <w:rPr>
                <w:rFonts w:ascii="宋体" w:hAnsi="宋体" w:cs="Courier New"/>
                <w:snapToGrid w:val="0"/>
                <w:szCs w:val="21"/>
              </w:rPr>
            </w:pPr>
          </w:p>
        </w:tc>
        <w:tc>
          <w:tcPr>
            <w:tcW w:w="1544" w:type="dxa"/>
          </w:tcPr>
          <w:p w14:paraId="7AB45440">
            <w:pPr>
              <w:rPr>
                <w:rFonts w:ascii="宋体" w:hAnsi="宋体" w:cs="Courier New"/>
                <w:snapToGrid w:val="0"/>
                <w:szCs w:val="21"/>
              </w:rPr>
            </w:pPr>
          </w:p>
        </w:tc>
        <w:tc>
          <w:tcPr>
            <w:tcW w:w="1260" w:type="dxa"/>
          </w:tcPr>
          <w:p w14:paraId="5C423740">
            <w:pPr>
              <w:rPr>
                <w:rFonts w:ascii="宋体" w:hAnsi="宋体" w:cs="Courier New"/>
                <w:snapToGrid w:val="0"/>
                <w:szCs w:val="21"/>
              </w:rPr>
            </w:pPr>
          </w:p>
        </w:tc>
        <w:tc>
          <w:tcPr>
            <w:tcW w:w="1620" w:type="dxa"/>
          </w:tcPr>
          <w:p w14:paraId="60D10F7B">
            <w:pPr>
              <w:rPr>
                <w:rFonts w:ascii="宋体" w:hAnsi="宋体" w:cs="Courier New"/>
                <w:snapToGrid w:val="0"/>
                <w:szCs w:val="21"/>
              </w:rPr>
            </w:pPr>
          </w:p>
        </w:tc>
      </w:tr>
      <w:tr w14:paraId="44987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AAC35C8">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109D650C">
            <w:pPr>
              <w:jc w:val="center"/>
              <w:rPr>
                <w:rFonts w:ascii="宋体" w:hAnsi="宋体" w:cs="Courier New"/>
                <w:snapToGrid w:val="0"/>
                <w:szCs w:val="21"/>
              </w:rPr>
            </w:pPr>
          </w:p>
        </w:tc>
        <w:tc>
          <w:tcPr>
            <w:tcW w:w="851" w:type="dxa"/>
          </w:tcPr>
          <w:p w14:paraId="21B7A374">
            <w:pPr>
              <w:rPr>
                <w:rFonts w:ascii="宋体" w:hAnsi="宋体" w:cs="Courier New"/>
                <w:snapToGrid w:val="0"/>
                <w:szCs w:val="21"/>
              </w:rPr>
            </w:pPr>
          </w:p>
        </w:tc>
        <w:tc>
          <w:tcPr>
            <w:tcW w:w="567" w:type="dxa"/>
          </w:tcPr>
          <w:p w14:paraId="319F611B">
            <w:pPr>
              <w:rPr>
                <w:rFonts w:ascii="宋体" w:hAnsi="宋体" w:cs="Courier New"/>
                <w:snapToGrid w:val="0"/>
                <w:szCs w:val="21"/>
              </w:rPr>
            </w:pPr>
          </w:p>
        </w:tc>
        <w:tc>
          <w:tcPr>
            <w:tcW w:w="1308" w:type="dxa"/>
          </w:tcPr>
          <w:p w14:paraId="55B4794C">
            <w:pPr>
              <w:rPr>
                <w:rFonts w:ascii="宋体" w:hAnsi="宋体" w:cs="Courier New"/>
                <w:snapToGrid w:val="0"/>
                <w:szCs w:val="21"/>
              </w:rPr>
            </w:pPr>
          </w:p>
        </w:tc>
        <w:tc>
          <w:tcPr>
            <w:tcW w:w="1544" w:type="dxa"/>
          </w:tcPr>
          <w:p w14:paraId="770921DB">
            <w:pPr>
              <w:rPr>
                <w:rFonts w:ascii="宋体" w:hAnsi="宋体" w:cs="Courier New"/>
                <w:snapToGrid w:val="0"/>
                <w:szCs w:val="21"/>
              </w:rPr>
            </w:pPr>
          </w:p>
        </w:tc>
        <w:tc>
          <w:tcPr>
            <w:tcW w:w="1260" w:type="dxa"/>
          </w:tcPr>
          <w:p w14:paraId="6C3F4428">
            <w:pPr>
              <w:rPr>
                <w:rFonts w:ascii="宋体" w:hAnsi="宋体" w:cs="Courier New"/>
                <w:snapToGrid w:val="0"/>
                <w:szCs w:val="21"/>
              </w:rPr>
            </w:pPr>
          </w:p>
        </w:tc>
        <w:tc>
          <w:tcPr>
            <w:tcW w:w="1620" w:type="dxa"/>
          </w:tcPr>
          <w:p w14:paraId="42E2E556">
            <w:pPr>
              <w:rPr>
                <w:rFonts w:ascii="宋体" w:hAnsi="宋体" w:cs="Courier New"/>
                <w:snapToGrid w:val="0"/>
                <w:szCs w:val="21"/>
              </w:rPr>
            </w:pPr>
          </w:p>
        </w:tc>
      </w:tr>
      <w:tr w14:paraId="30EE9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EF138B8">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3233B05B">
            <w:pPr>
              <w:jc w:val="center"/>
              <w:rPr>
                <w:rFonts w:ascii="宋体" w:hAnsi="宋体" w:cs="Courier New"/>
                <w:snapToGrid w:val="0"/>
                <w:szCs w:val="21"/>
              </w:rPr>
            </w:pPr>
          </w:p>
        </w:tc>
        <w:tc>
          <w:tcPr>
            <w:tcW w:w="851" w:type="dxa"/>
          </w:tcPr>
          <w:p w14:paraId="1C2C9D62">
            <w:pPr>
              <w:rPr>
                <w:rFonts w:ascii="宋体" w:hAnsi="宋体" w:cs="Courier New"/>
                <w:snapToGrid w:val="0"/>
                <w:szCs w:val="21"/>
              </w:rPr>
            </w:pPr>
          </w:p>
        </w:tc>
        <w:tc>
          <w:tcPr>
            <w:tcW w:w="567" w:type="dxa"/>
          </w:tcPr>
          <w:p w14:paraId="5B90EF52">
            <w:pPr>
              <w:rPr>
                <w:rFonts w:ascii="宋体" w:hAnsi="宋体" w:cs="Courier New"/>
                <w:snapToGrid w:val="0"/>
                <w:szCs w:val="21"/>
              </w:rPr>
            </w:pPr>
          </w:p>
        </w:tc>
        <w:tc>
          <w:tcPr>
            <w:tcW w:w="1308" w:type="dxa"/>
          </w:tcPr>
          <w:p w14:paraId="46182E6D">
            <w:pPr>
              <w:rPr>
                <w:rFonts w:ascii="宋体" w:hAnsi="宋体" w:cs="Courier New"/>
                <w:snapToGrid w:val="0"/>
                <w:szCs w:val="21"/>
              </w:rPr>
            </w:pPr>
          </w:p>
        </w:tc>
        <w:tc>
          <w:tcPr>
            <w:tcW w:w="1544" w:type="dxa"/>
          </w:tcPr>
          <w:p w14:paraId="29B17938">
            <w:pPr>
              <w:rPr>
                <w:rFonts w:ascii="宋体" w:hAnsi="宋体" w:cs="Courier New"/>
                <w:snapToGrid w:val="0"/>
                <w:szCs w:val="21"/>
              </w:rPr>
            </w:pPr>
          </w:p>
        </w:tc>
        <w:tc>
          <w:tcPr>
            <w:tcW w:w="1260" w:type="dxa"/>
          </w:tcPr>
          <w:p w14:paraId="0F78C490">
            <w:pPr>
              <w:rPr>
                <w:rFonts w:ascii="宋体" w:hAnsi="宋体" w:cs="Courier New"/>
                <w:snapToGrid w:val="0"/>
                <w:szCs w:val="21"/>
              </w:rPr>
            </w:pPr>
          </w:p>
        </w:tc>
        <w:tc>
          <w:tcPr>
            <w:tcW w:w="1620" w:type="dxa"/>
          </w:tcPr>
          <w:p w14:paraId="184AFFBE">
            <w:pPr>
              <w:rPr>
                <w:rFonts w:ascii="宋体" w:hAnsi="宋体" w:cs="Courier New"/>
                <w:snapToGrid w:val="0"/>
                <w:szCs w:val="21"/>
              </w:rPr>
            </w:pPr>
          </w:p>
        </w:tc>
      </w:tr>
      <w:tr w14:paraId="3102E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D987E35">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3377A3B9">
            <w:pPr>
              <w:jc w:val="center"/>
              <w:rPr>
                <w:rFonts w:ascii="宋体" w:hAnsi="宋体" w:cs="Courier New"/>
                <w:snapToGrid w:val="0"/>
                <w:szCs w:val="21"/>
              </w:rPr>
            </w:pPr>
          </w:p>
        </w:tc>
        <w:tc>
          <w:tcPr>
            <w:tcW w:w="851" w:type="dxa"/>
          </w:tcPr>
          <w:p w14:paraId="30FF52E1">
            <w:pPr>
              <w:rPr>
                <w:rFonts w:ascii="宋体" w:hAnsi="宋体" w:cs="Courier New"/>
                <w:snapToGrid w:val="0"/>
                <w:szCs w:val="21"/>
              </w:rPr>
            </w:pPr>
          </w:p>
        </w:tc>
        <w:tc>
          <w:tcPr>
            <w:tcW w:w="567" w:type="dxa"/>
          </w:tcPr>
          <w:p w14:paraId="3ED628FB">
            <w:pPr>
              <w:rPr>
                <w:rFonts w:ascii="宋体" w:hAnsi="宋体" w:cs="Courier New"/>
                <w:snapToGrid w:val="0"/>
                <w:szCs w:val="21"/>
              </w:rPr>
            </w:pPr>
          </w:p>
        </w:tc>
        <w:tc>
          <w:tcPr>
            <w:tcW w:w="1308" w:type="dxa"/>
          </w:tcPr>
          <w:p w14:paraId="0A6896E3">
            <w:pPr>
              <w:rPr>
                <w:rFonts w:ascii="宋体" w:hAnsi="宋体" w:cs="Courier New"/>
                <w:snapToGrid w:val="0"/>
                <w:szCs w:val="21"/>
              </w:rPr>
            </w:pPr>
          </w:p>
        </w:tc>
        <w:tc>
          <w:tcPr>
            <w:tcW w:w="1544" w:type="dxa"/>
          </w:tcPr>
          <w:p w14:paraId="32C4280E">
            <w:pPr>
              <w:rPr>
                <w:rFonts w:ascii="宋体" w:hAnsi="宋体" w:cs="Courier New"/>
                <w:snapToGrid w:val="0"/>
                <w:szCs w:val="21"/>
              </w:rPr>
            </w:pPr>
          </w:p>
        </w:tc>
        <w:tc>
          <w:tcPr>
            <w:tcW w:w="1260" w:type="dxa"/>
          </w:tcPr>
          <w:p w14:paraId="1830D2F2">
            <w:pPr>
              <w:rPr>
                <w:rFonts w:ascii="宋体" w:hAnsi="宋体" w:cs="Courier New"/>
                <w:snapToGrid w:val="0"/>
                <w:szCs w:val="21"/>
              </w:rPr>
            </w:pPr>
          </w:p>
        </w:tc>
        <w:tc>
          <w:tcPr>
            <w:tcW w:w="1620" w:type="dxa"/>
          </w:tcPr>
          <w:p w14:paraId="522F01E3">
            <w:pPr>
              <w:rPr>
                <w:rFonts w:ascii="宋体" w:hAnsi="宋体" w:cs="Courier New"/>
                <w:snapToGrid w:val="0"/>
                <w:szCs w:val="21"/>
              </w:rPr>
            </w:pPr>
          </w:p>
        </w:tc>
      </w:tr>
      <w:tr w14:paraId="37DB0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5CB145B">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5445DDEF">
            <w:pPr>
              <w:jc w:val="center"/>
              <w:rPr>
                <w:rFonts w:ascii="宋体" w:hAnsi="宋体" w:cs="Courier New"/>
                <w:snapToGrid w:val="0"/>
                <w:szCs w:val="21"/>
              </w:rPr>
            </w:pPr>
          </w:p>
        </w:tc>
        <w:tc>
          <w:tcPr>
            <w:tcW w:w="851" w:type="dxa"/>
          </w:tcPr>
          <w:p w14:paraId="306AD466">
            <w:pPr>
              <w:rPr>
                <w:rFonts w:ascii="宋体" w:hAnsi="宋体" w:cs="Courier New"/>
                <w:snapToGrid w:val="0"/>
                <w:szCs w:val="21"/>
              </w:rPr>
            </w:pPr>
          </w:p>
        </w:tc>
        <w:tc>
          <w:tcPr>
            <w:tcW w:w="567" w:type="dxa"/>
          </w:tcPr>
          <w:p w14:paraId="7C9CC622">
            <w:pPr>
              <w:rPr>
                <w:rFonts w:ascii="宋体" w:hAnsi="宋体" w:cs="Courier New"/>
                <w:snapToGrid w:val="0"/>
                <w:szCs w:val="21"/>
              </w:rPr>
            </w:pPr>
          </w:p>
        </w:tc>
        <w:tc>
          <w:tcPr>
            <w:tcW w:w="1308" w:type="dxa"/>
          </w:tcPr>
          <w:p w14:paraId="29BC1838">
            <w:pPr>
              <w:rPr>
                <w:rFonts w:ascii="宋体" w:hAnsi="宋体" w:cs="Courier New"/>
                <w:snapToGrid w:val="0"/>
                <w:szCs w:val="21"/>
              </w:rPr>
            </w:pPr>
          </w:p>
        </w:tc>
        <w:tc>
          <w:tcPr>
            <w:tcW w:w="1544" w:type="dxa"/>
          </w:tcPr>
          <w:p w14:paraId="15DB33F8">
            <w:pPr>
              <w:rPr>
                <w:rFonts w:ascii="宋体" w:hAnsi="宋体" w:cs="Courier New"/>
                <w:snapToGrid w:val="0"/>
                <w:szCs w:val="21"/>
              </w:rPr>
            </w:pPr>
          </w:p>
        </w:tc>
        <w:tc>
          <w:tcPr>
            <w:tcW w:w="1260" w:type="dxa"/>
          </w:tcPr>
          <w:p w14:paraId="0F0027EE">
            <w:pPr>
              <w:rPr>
                <w:rFonts w:ascii="宋体" w:hAnsi="宋体" w:cs="Courier New"/>
                <w:snapToGrid w:val="0"/>
                <w:szCs w:val="21"/>
              </w:rPr>
            </w:pPr>
          </w:p>
        </w:tc>
        <w:tc>
          <w:tcPr>
            <w:tcW w:w="1620" w:type="dxa"/>
          </w:tcPr>
          <w:p w14:paraId="309D9F04">
            <w:pPr>
              <w:rPr>
                <w:rFonts w:ascii="宋体" w:hAnsi="宋体" w:cs="Courier New"/>
                <w:snapToGrid w:val="0"/>
                <w:szCs w:val="21"/>
              </w:rPr>
            </w:pPr>
          </w:p>
        </w:tc>
      </w:tr>
      <w:tr w14:paraId="22603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C6CA1AD">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54E546B">
            <w:pPr>
              <w:jc w:val="center"/>
              <w:rPr>
                <w:rFonts w:ascii="宋体" w:hAnsi="宋体" w:cs="Courier New"/>
                <w:snapToGrid w:val="0"/>
                <w:szCs w:val="21"/>
              </w:rPr>
            </w:pPr>
          </w:p>
        </w:tc>
        <w:tc>
          <w:tcPr>
            <w:tcW w:w="851" w:type="dxa"/>
          </w:tcPr>
          <w:p w14:paraId="6CBD3B53">
            <w:pPr>
              <w:rPr>
                <w:rFonts w:ascii="宋体" w:hAnsi="宋体" w:cs="Courier New"/>
                <w:snapToGrid w:val="0"/>
                <w:szCs w:val="21"/>
              </w:rPr>
            </w:pPr>
          </w:p>
        </w:tc>
        <w:tc>
          <w:tcPr>
            <w:tcW w:w="567" w:type="dxa"/>
          </w:tcPr>
          <w:p w14:paraId="08E23673">
            <w:pPr>
              <w:rPr>
                <w:rFonts w:ascii="宋体" w:hAnsi="宋体" w:cs="Courier New"/>
                <w:snapToGrid w:val="0"/>
                <w:szCs w:val="21"/>
              </w:rPr>
            </w:pPr>
          </w:p>
        </w:tc>
        <w:tc>
          <w:tcPr>
            <w:tcW w:w="1308" w:type="dxa"/>
          </w:tcPr>
          <w:p w14:paraId="67D3F284">
            <w:pPr>
              <w:rPr>
                <w:rFonts w:ascii="宋体" w:hAnsi="宋体" w:cs="Courier New"/>
                <w:snapToGrid w:val="0"/>
                <w:szCs w:val="21"/>
              </w:rPr>
            </w:pPr>
          </w:p>
        </w:tc>
        <w:tc>
          <w:tcPr>
            <w:tcW w:w="1544" w:type="dxa"/>
          </w:tcPr>
          <w:p w14:paraId="73DBEC96">
            <w:pPr>
              <w:rPr>
                <w:rFonts w:ascii="宋体" w:hAnsi="宋体" w:cs="Courier New"/>
                <w:snapToGrid w:val="0"/>
                <w:szCs w:val="21"/>
              </w:rPr>
            </w:pPr>
          </w:p>
        </w:tc>
        <w:tc>
          <w:tcPr>
            <w:tcW w:w="1260" w:type="dxa"/>
          </w:tcPr>
          <w:p w14:paraId="5C29DDAC">
            <w:pPr>
              <w:rPr>
                <w:rFonts w:ascii="宋体" w:hAnsi="宋体" w:cs="Courier New"/>
                <w:snapToGrid w:val="0"/>
                <w:szCs w:val="21"/>
              </w:rPr>
            </w:pPr>
          </w:p>
        </w:tc>
        <w:tc>
          <w:tcPr>
            <w:tcW w:w="1620" w:type="dxa"/>
          </w:tcPr>
          <w:p w14:paraId="341055EA">
            <w:pPr>
              <w:rPr>
                <w:rFonts w:ascii="宋体" w:hAnsi="宋体" w:cs="Courier New"/>
                <w:snapToGrid w:val="0"/>
                <w:szCs w:val="21"/>
              </w:rPr>
            </w:pPr>
          </w:p>
        </w:tc>
      </w:tr>
      <w:tr w14:paraId="506F6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2E1F48D">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23A526A5">
            <w:pPr>
              <w:jc w:val="center"/>
              <w:rPr>
                <w:rFonts w:ascii="宋体" w:hAnsi="宋体" w:cs="Courier New"/>
                <w:snapToGrid w:val="0"/>
                <w:szCs w:val="21"/>
              </w:rPr>
            </w:pPr>
          </w:p>
        </w:tc>
        <w:tc>
          <w:tcPr>
            <w:tcW w:w="851" w:type="dxa"/>
          </w:tcPr>
          <w:p w14:paraId="0702F743">
            <w:pPr>
              <w:rPr>
                <w:rFonts w:ascii="宋体" w:hAnsi="宋体" w:cs="Courier New"/>
                <w:snapToGrid w:val="0"/>
                <w:szCs w:val="21"/>
              </w:rPr>
            </w:pPr>
          </w:p>
        </w:tc>
        <w:tc>
          <w:tcPr>
            <w:tcW w:w="567" w:type="dxa"/>
          </w:tcPr>
          <w:p w14:paraId="27868D12">
            <w:pPr>
              <w:rPr>
                <w:rFonts w:ascii="宋体" w:hAnsi="宋体" w:cs="Courier New"/>
                <w:snapToGrid w:val="0"/>
                <w:szCs w:val="21"/>
              </w:rPr>
            </w:pPr>
          </w:p>
        </w:tc>
        <w:tc>
          <w:tcPr>
            <w:tcW w:w="1308" w:type="dxa"/>
          </w:tcPr>
          <w:p w14:paraId="2FA9CB72">
            <w:pPr>
              <w:rPr>
                <w:rFonts w:ascii="宋体" w:hAnsi="宋体" w:cs="Courier New"/>
                <w:snapToGrid w:val="0"/>
                <w:szCs w:val="21"/>
              </w:rPr>
            </w:pPr>
          </w:p>
        </w:tc>
        <w:tc>
          <w:tcPr>
            <w:tcW w:w="1544" w:type="dxa"/>
          </w:tcPr>
          <w:p w14:paraId="37824C66">
            <w:pPr>
              <w:rPr>
                <w:rFonts w:ascii="宋体" w:hAnsi="宋体" w:cs="Courier New"/>
                <w:snapToGrid w:val="0"/>
                <w:szCs w:val="21"/>
              </w:rPr>
            </w:pPr>
          </w:p>
        </w:tc>
        <w:tc>
          <w:tcPr>
            <w:tcW w:w="1260" w:type="dxa"/>
          </w:tcPr>
          <w:p w14:paraId="0AA5AC82">
            <w:pPr>
              <w:rPr>
                <w:rFonts w:ascii="宋体" w:hAnsi="宋体" w:cs="Courier New"/>
                <w:snapToGrid w:val="0"/>
                <w:szCs w:val="21"/>
              </w:rPr>
            </w:pPr>
          </w:p>
        </w:tc>
        <w:tc>
          <w:tcPr>
            <w:tcW w:w="1620" w:type="dxa"/>
          </w:tcPr>
          <w:p w14:paraId="615EFB0B">
            <w:pPr>
              <w:rPr>
                <w:rFonts w:ascii="宋体" w:hAnsi="宋体" w:cs="Courier New"/>
                <w:snapToGrid w:val="0"/>
                <w:szCs w:val="21"/>
              </w:rPr>
            </w:pPr>
          </w:p>
        </w:tc>
      </w:tr>
      <w:tr w14:paraId="1587A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4BAE913">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2D4923F4">
            <w:pPr>
              <w:jc w:val="center"/>
              <w:rPr>
                <w:rFonts w:ascii="宋体" w:hAnsi="宋体" w:cs="Courier New"/>
                <w:snapToGrid w:val="0"/>
                <w:szCs w:val="21"/>
              </w:rPr>
            </w:pPr>
          </w:p>
        </w:tc>
        <w:tc>
          <w:tcPr>
            <w:tcW w:w="851" w:type="dxa"/>
          </w:tcPr>
          <w:p w14:paraId="11E2E53C">
            <w:pPr>
              <w:rPr>
                <w:rFonts w:ascii="宋体" w:hAnsi="宋体" w:cs="Courier New"/>
                <w:snapToGrid w:val="0"/>
                <w:szCs w:val="21"/>
              </w:rPr>
            </w:pPr>
          </w:p>
        </w:tc>
        <w:tc>
          <w:tcPr>
            <w:tcW w:w="567" w:type="dxa"/>
          </w:tcPr>
          <w:p w14:paraId="58A8187C">
            <w:pPr>
              <w:rPr>
                <w:rFonts w:ascii="宋体" w:hAnsi="宋体" w:cs="Courier New"/>
                <w:snapToGrid w:val="0"/>
                <w:szCs w:val="21"/>
              </w:rPr>
            </w:pPr>
          </w:p>
        </w:tc>
        <w:tc>
          <w:tcPr>
            <w:tcW w:w="1308" w:type="dxa"/>
          </w:tcPr>
          <w:p w14:paraId="1719B08A">
            <w:pPr>
              <w:rPr>
                <w:rFonts w:ascii="宋体" w:hAnsi="宋体" w:cs="Courier New"/>
                <w:snapToGrid w:val="0"/>
                <w:szCs w:val="21"/>
              </w:rPr>
            </w:pPr>
          </w:p>
        </w:tc>
        <w:tc>
          <w:tcPr>
            <w:tcW w:w="1544" w:type="dxa"/>
          </w:tcPr>
          <w:p w14:paraId="47329F57">
            <w:pPr>
              <w:rPr>
                <w:rFonts w:ascii="宋体" w:hAnsi="宋体" w:cs="Courier New"/>
                <w:snapToGrid w:val="0"/>
                <w:szCs w:val="21"/>
              </w:rPr>
            </w:pPr>
          </w:p>
        </w:tc>
        <w:tc>
          <w:tcPr>
            <w:tcW w:w="1260" w:type="dxa"/>
          </w:tcPr>
          <w:p w14:paraId="31E8E3A4">
            <w:pPr>
              <w:rPr>
                <w:rFonts w:ascii="宋体" w:hAnsi="宋体" w:cs="Courier New"/>
                <w:snapToGrid w:val="0"/>
                <w:szCs w:val="21"/>
              </w:rPr>
            </w:pPr>
          </w:p>
        </w:tc>
        <w:tc>
          <w:tcPr>
            <w:tcW w:w="1620" w:type="dxa"/>
          </w:tcPr>
          <w:p w14:paraId="7E823CA2">
            <w:pPr>
              <w:rPr>
                <w:rFonts w:ascii="宋体" w:hAnsi="宋体" w:cs="Courier New"/>
                <w:snapToGrid w:val="0"/>
                <w:szCs w:val="21"/>
              </w:rPr>
            </w:pPr>
          </w:p>
        </w:tc>
      </w:tr>
    </w:tbl>
    <w:p w14:paraId="14807A71">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3F50B7C5">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58A031A7">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15528829">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5F048B9E">
      <w:pPr>
        <w:spacing w:line="360" w:lineRule="auto"/>
        <w:rPr>
          <w:rFonts w:cs="Courier New"/>
          <w:snapToGrid w:val="0"/>
          <w:szCs w:val="18"/>
        </w:rPr>
      </w:pPr>
    </w:p>
    <w:p w14:paraId="3995721A">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323D17BF">
      <w:pPr>
        <w:adjustRightInd w:val="0"/>
        <w:snapToGrid w:val="0"/>
        <w:spacing w:line="300" w:lineRule="auto"/>
        <w:rPr>
          <w:snapToGrid w:val="0"/>
          <w:kern w:val="0"/>
        </w:rPr>
      </w:pPr>
    </w:p>
    <w:p w14:paraId="2E005AA3">
      <w:pPr>
        <w:adjustRightInd w:val="0"/>
        <w:snapToGrid w:val="0"/>
        <w:spacing w:line="300" w:lineRule="auto"/>
        <w:rPr>
          <w:snapToGrid w:val="0"/>
          <w:kern w:val="0"/>
        </w:rPr>
      </w:pPr>
    </w:p>
    <w:p w14:paraId="1F3474AF">
      <w:pPr>
        <w:adjustRightInd w:val="0"/>
        <w:snapToGrid w:val="0"/>
        <w:spacing w:line="300" w:lineRule="auto"/>
        <w:rPr>
          <w:snapToGrid w:val="0"/>
          <w:kern w:val="0"/>
        </w:rPr>
      </w:pPr>
    </w:p>
    <w:p w14:paraId="425075DA">
      <w:pPr>
        <w:adjustRightInd w:val="0"/>
        <w:snapToGrid w:val="0"/>
        <w:spacing w:line="300" w:lineRule="auto"/>
        <w:rPr>
          <w:snapToGrid w:val="0"/>
          <w:kern w:val="0"/>
        </w:rPr>
      </w:pPr>
    </w:p>
    <w:p w14:paraId="52682F3C">
      <w:pPr>
        <w:wordWrap w:val="0"/>
        <w:adjustRightInd w:val="0"/>
        <w:snapToGrid w:val="0"/>
        <w:spacing w:line="300" w:lineRule="auto"/>
        <w:jc w:val="right"/>
        <w:rPr>
          <w:snapToGrid w:val="0"/>
          <w:kern w:val="0"/>
        </w:rPr>
      </w:pPr>
      <w:r>
        <w:rPr>
          <w:rFonts w:hint="eastAsia"/>
          <w:snapToGrid w:val="0"/>
          <w:kern w:val="0"/>
        </w:rPr>
        <w:t>年    月   日</w:t>
      </w:r>
    </w:p>
    <w:p w14:paraId="34B4CA7D">
      <w:pPr>
        <w:adjustRightInd w:val="0"/>
        <w:snapToGrid w:val="0"/>
        <w:spacing w:line="300" w:lineRule="auto"/>
        <w:jc w:val="right"/>
        <w:rPr>
          <w:snapToGrid w:val="0"/>
          <w:kern w:val="0"/>
        </w:rPr>
      </w:pPr>
    </w:p>
    <w:p w14:paraId="66D66DA4"/>
    <w:p w14:paraId="2F8BDA62"/>
    <w:p w14:paraId="39F59DA9">
      <w:pPr>
        <w:pStyle w:val="5"/>
        <w:tabs>
          <w:tab w:val="left" w:pos="371"/>
        </w:tabs>
        <w:spacing w:before="120" w:after="120"/>
        <w:ind w:left="-1" w:leftChars="-1" w:hanging="1"/>
        <w:jc w:val="center"/>
        <w:rPr>
          <w:rFonts w:asciiTheme="minorEastAsia" w:hAnsiTheme="minorEastAsia" w:eastAsiaTheme="minorEastAsia"/>
        </w:rPr>
      </w:pPr>
      <w:bookmarkStart w:id="84" w:name="_Toc135293189"/>
    </w:p>
    <w:p w14:paraId="354E825C"/>
    <w:p w14:paraId="5F4697AB">
      <w:pPr>
        <w:pStyle w:val="6"/>
      </w:pPr>
    </w:p>
    <w:p w14:paraId="241FDC79"/>
    <w:p w14:paraId="3CEF99C1">
      <w:pPr>
        <w:pStyle w:val="5"/>
        <w:tabs>
          <w:tab w:val="left" w:pos="371"/>
        </w:tabs>
        <w:spacing w:before="120" w:after="120"/>
        <w:ind w:left="-1" w:leftChars="-1" w:hanging="1"/>
        <w:jc w:val="center"/>
        <w:rPr>
          <w:rFonts w:asciiTheme="minorEastAsia" w:hAnsiTheme="minorEastAsia" w:eastAsiaTheme="minorEastAsia"/>
        </w:rPr>
      </w:pPr>
    </w:p>
    <w:p w14:paraId="3B5CA548">
      <w:pPr>
        <w:pStyle w:val="5"/>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84"/>
    </w:p>
    <w:p w14:paraId="3A75FC50"/>
    <w:p w14:paraId="71A6708D">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6B2A1367">
      <w:pPr>
        <w:adjustRightInd w:val="0"/>
        <w:snapToGrid w:val="0"/>
        <w:spacing w:line="360" w:lineRule="auto"/>
        <w:rPr>
          <w:rFonts w:ascii="宋体" w:hAnsi="宋体"/>
          <w:bCs/>
          <w:snapToGrid w:val="0"/>
          <w:kern w:val="0"/>
          <w:szCs w:val="21"/>
        </w:rPr>
      </w:pPr>
    </w:p>
    <w:p w14:paraId="73C97F32">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6820BA1D">
      <w:pPr>
        <w:adjustRightInd w:val="0"/>
        <w:snapToGrid w:val="0"/>
        <w:spacing w:line="360" w:lineRule="auto"/>
        <w:rPr>
          <w:bCs/>
          <w:snapToGrid w:val="0"/>
          <w:kern w:val="0"/>
        </w:rPr>
      </w:pPr>
    </w:p>
    <w:p w14:paraId="49C029EE">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7FF63D28">
      <w:pPr>
        <w:rPr>
          <w:rFonts w:ascii="宋体" w:hAnsi="宋体"/>
          <w:sz w:val="28"/>
        </w:rPr>
      </w:pPr>
    </w:p>
    <w:p w14:paraId="520DD886"/>
    <w:p w14:paraId="18317ECA"/>
    <w:p w14:paraId="7F84B1E0"/>
    <w:p w14:paraId="59AEE53F"/>
    <w:p w14:paraId="08CB7E25"/>
    <w:p w14:paraId="13DA39DC"/>
    <w:p w14:paraId="27E2AFD9"/>
    <w:p w14:paraId="79942562"/>
    <w:p w14:paraId="05DAE330"/>
    <w:p w14:paraId="34A1B5E3"/>
    <w:p w14:paraId="0C62B244"/>
    <w:p w14:paraId="5DDD2642"/>
    <w:p w14:paraId="688F65C0"/>
    <w:p w14:paraId="1E9A5D35"/>
    <w:p w14:paraId="401F3BF1"/>
    <w:p w14:paraId="200944E4"/>
    <w:p w14:paraId="5040EF6F"/>
    <w:p w14:paraId="230263E6"/>
    <w:p w14:paraId="0A9D28AA"/>
    <w:p w14:paraId="1E792C42"/>
    <w:p w14:paraId="3F971B56"/>
    <w:p w14:paraId="12064883"/>
    <w:p w14:paraId="16C7A3AD"/>
    <w:p w14:paraId="78CEBA52"/>
    <w:p w14:paraId="47738E93"/>
    <w:p w14:paraId="6BB715AD"/>
    <w:p w14:paraId="316C7943"/>
    <w:p w14:paraId="7223C2B4"/>
    <w:p w14:paraId="21D46178"/>
    <w:p w14:paraId="1DA54A31"/>
    <w:p w14:paraId="121B6FD9"/>
    <w:p w14:paraId="01D26911"/>
    <w:p w14:paraId="6CBB89A3"/>
    <w:p w14:paraId="325E3E6C">
      <w:pPr>
        <w:pStyle w:val="5"/>
        <w:tabs>
          <w:tab w:val="left" w:pos="371"/>
        </w:tabs>
        <w:spacing w:before="120" w:after="120"/>
        <w:ind w:left="-1" w:leftChars="-1" w:hanging="1"/>
        <w:jc w:val="center"/>
        <w:rPr>
          <w:rFonts w:asciiTheme="minorEastAsia" w:hAnsiTheme="minorEastAsia" w:eastAsiaTheme="minorEastAsia"/>
        </w:rPr>
      </w:pPr>
      <w:bookmarkStart w:id="85" w:name="_Toc44690709"/>
      <w:bookmarkStart w:id="86" w:name="_Toc135293190"/>
      <w:bookmarkStart w:id="87" w:name="_Toc44691400"/>
      <w:bookmarkStart w:id="88" w:name="_Toc44690436"/>
      <w:bookmarkStart w:id="89" w:name="_Toc44691168"/>
      <w:r>
        <w:rPr>
          <w:rFonts w:hint="eastAsia" w:asciiTheme="minorEastAsia" w:hAnsiTheme="minorEastAsia" w:eastAsiaTheme="minorEastAsia"/>
        </w:rPr>
        <w:t>格式9  偏离表</w:t>
      </w:r>
      <w:bookmarkEnd w:id="85"/>
      <w:bookmarkEnd w:id="86"/>
      <w:bookmarkEnd w:id="87"/>
      <w:bookmarkEnd w:id="88"/>
      <w:bookmarkEnd w:id="89"/>
    </w:p>
    <w:p w14:paraId="7830B77A">
      <w:pPr>
        <w:adjustRightInd w:val="0"/>
        <w:snapToGrid w:val="0"/>
        <w:spacing w:line="360" w:lineRule="auto"/>
        <w:rPr>
          <w:rFonts w:ascii="宋体" w:hAnsi="宋体"/>
        </w:rPr>
      </w:pPr>
    </w:p>
    <w:p w14:paraId="5F28E71E">
      <w:pPr>
        <w:snapToGrid w:val="0"/>
        <w:spacing w:line="360" w:lineRule="auto"/>
        <w:jc w:val="center"/>
        <w:rPr>
          <w:b/>
        </w:rPr>
      </w:pPr>
      <w:r>
        <w:rPr>
          <w:rFonts w:hint="eastAsia"/>
          <w:b/>
        </w:rPr>
        <w:t>服务要求偏离表</w:t>
      </w:r>
    </w:p>
    <w:tbl>
      <w:tblPr>
        <w:tblStyle w:val="50"/>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1985"/>
        <w:gridCol w:w="1276"/>
        <w:gridCol w:w="2551"/>
      </w:tblGrid>
      <w:tr w14:paraId="1752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1" w:type="dxa"/>
            <w:vAlign w:val="center"/>
          </w:tcPr>
          <w:p w14:paraId="1163D8B5">
            <w:pPr>
              <w:jc w:val="center"/>
              <w:rPr>
                <w:rFonts w:ascii="宋体" w:hAnsi="宋体"/>
                <w:szCs w:val="21"/>
              </w:rPr>
            </w:pPr>
            <w:r>
              <w:rPr>
                <w:rFonts w:hint="eastAsia" w:ascii="宋体" w:hAnsi="宋体"/>
                <w:szCs w:val="21"/>
              </w:rPr>
              <w:t>序号</w:t>
            </w:r>
          </w:p>
        </w:tc>
        <w:tc>
          <w:tcPr>
            <w:tcW w:w="2551" w:type="dxa"/>
            <w:vAlign w:val="center"/>
          </w:tcPr>
          <w:p w14:paraId="643ECCDD">
            <w:pPr>
              <w:jc w:val="center"/>
              <w:rPr>
                <w:rFonts w:ascii="宋体" w:hAnsi="宋体"/>
                <w:szCs w:val="21"/>
              </w:rPr>
            </w:pPr>
            <w:r>
              <w:rPr>
                <w:rFonts w:hint="eastAsia" w:ascii="宋体" w:hAnsi="宋体"/>
                <w:szCs w:val="21"/>
              </w:rPr>
              <w:t>招标文件服务要求</w:t>
            </w:r>
          </w:p>
        </w:tc>
        <w:tc>
          <w:tcPr>
            <w:tcW w:w="1985" w:type="dxa"/>
            <w:vAlign w:val="center"/>
          </w:tcPr>
          <w:p w14:paraId="4E5E7328">
            <w:pPr>
              <w:jc w:val="center"/>
              <w:rPr>
                <w:rFonts w:ascii="宋体" w:hAnsi="宋体"/>
                <w:szCs w:val="21"/>
              </w:rPr>
            </w:pPr>
            <w:r>
              <w:rPr>
                <w:rFonts w:hint="eastAsia" w:ascii="宋体" w:hAnsi="宋体"/>
                <w:szCs w:val="21"/>
              </w:rPr>
              <w:t>投标文件服务响应</w:t>
            </w:r>
          </w:p>
        </w:tc>
        <w:tc>
          <w:tcPr>
            <w:tcW w:w="1276" w:type="dxa"/>
            <w:vAlign w:val="center"/>
          </w:tcPr>
          <w:p w14:paraId="2D462C19">
            <w:pPr>
              <w:jc w:val="center"/>
              <w:rPr>
                <w:rFonts w:ascii="宋体" w:hAnsi="宋体"/>
                <w:szCs w:val="21"/>
              </w:rPr>
            </w:pPr>
            <w:r>
              <w:rPr>
                <w:rFonts w:hint="eastAsia" w:ascii="宋体" w:hAnsi="宋体"/>
                <w:szCs w:val="21"/>
              </w:rPr>
              <w:t>偏离情况</w:t>
            </w:r>
          </w:p>
        </w:tc>
        <w:tc>
          <w:tcPr>
            <w:tcW w:w="2551" w:type="dxa"/>
            <w:vAlign w:val="center"/>
          </w:tcPr>
          <w:p w14:paraId="1B14A8CA">
            <w:pPr>
              <w:jc w:val="center"/>
              <w:rPr>
                <w:rFonts w:ascii="宋体" w:hAnsi="宋体"/>
                <w:szCs w:val="21"/>
              </w:rPr>
            </w:pPr>
            <w:r>
              <w:rPr>
                <w:rFonts w:hint="eastAsia" w:ascii="宋体" w:hAnsi="宋体"/>
                <w:szCs w:val="21"/>
              </w:rPr>
              <w:t>说明</w:t>
            </w:r>
          </w:p>
        </w:tc>
      </w:tr>
      <w:tr w14:paraId="4C50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51" w:type="dxa"/>
          </w:tcPr>
          <w:p w14:paraId="4F94DB77">
            <w:pPr>
              <w:rPr>
                <w:sz w:val="24"/>
              </w:rPr>
            </w:pPr>
          </w:p>
        </w:tc>
        <w:tc>
          <w:tcPr>
            <w:tcW w:w="2551" w:type="dxa"/>
          </w:tcPr>
          <w:p w14:paraId="2D6F5697">
            <w:pPr>
              <w:rPr>
                <w:sz w:val="24"/>
              </w:rPr>
            </w:pPr>
          </w:p>
        </w:tc>
        <w:tc>
          <w:tcPr>
            <w:tcW w:w="1985" w:type="dxa"/>
          </w:tcPr>
          <w:p w14:paraId="6B23C05C">
            <w:pPr>
              <w:rPr>
                <w:sz w:val="24"/>
              </w:rPr>
            </w:pPr>
          </w:p>
        </w:tc>
        <w:tc>
          <w:tcPr>
            <w:tcW w:w="1276" w:type="dxa"/>
          </w:tcPr>
          <w:p w14:paraId="24773EA1">
            <w:pPr>
              <w:rPr>
                <w:sz w:val="24"/>
              </w:rPr>
            </w:pPr>
          </w:p>
        </w:tc>
        <w:tc>
          <w:tcPr>
            <w:tcW w:w="2551" w:type="dxa"/>
          </w:tcPr>
          <w:p w14:paraId="1CEBFEFB">
            <w:pPr>
              <w:rPr>
                <w:szCs w:val="21"/>
              </w:rPr>
            </w:pPr>
            <w:r>
              <w:rPr>
                <w:rFonts w:hint="eastAsia"/>
                <w:szCs w:val="21"/>
              </w:rPr>
              <w:t>如需附证明文件，应在“说明”栏填写证明文件对应名称和页码。</w:t>
            </w:r>
          </w:p>
        </w:tc>
      </w:tr>
      <w:tr w14:paraId="63A5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554C8C59">
            <w:pPr>
              <w:rPr>
                <w:sz w:val="24"/>
              </w:rPr>
            </w:pPr>
          </w:p>
        </w:tc>
        <w:tc>
          <w:tcPr>
            <w:tcW w:w="2551" w:type="dxa"/>
          </w:tcPr>
          <w:p w14:paraId="4698460F">
            <w:pPr>
              <w:rPr>
                <w:sz w:val="24"/>
              </w:rPr>
            </w:pPr>
          </w:p>
        </w:tc>
        <w:tc>
          <w:tcPr>
            <w:tcW w:w="1985" w:type="dxa"/>
          </w:tcPr>
          <w:p w14:paraId="7E6B6D52">
            <w:pPr>
              <w:rPr>
                <w:sz w:val="24"/>
              </w:rPr>
            </w:pPr>
          </w:p>
        </w:tc>
        <w:tc>
          <w:tcPr>
            <w:tcW w:w="1276" w:type="dxa"/>
          </w:tcPr>
          <w:p w14:paraId="3C7E3B1F">
            <w:pPr>
              <w:rPr>
                <w:sz w:val="24"/>
              </w:rPr>
            </w:pPr>
          </w:p>
        </w:tc>
        <w:tc>
          <w:tcPr>
            <w:tcW w:w="2551" w:type="dxa"/>
          </w:tcPr>
          <w:p w14:paraId="3D15A4CD">
            <w:pPr>
              <w:rPr>
                <w:sz w:val="24"/>
              </w:rPr>
            </w:pPr>
          </w:p>
        </w:tc>
      </w:tr>
      <w:tr w14:paraId="3DB8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737563F6">
            <w:pPr>
              <w:rPr>
                <w:sz w:val="24"/>
              </w:rPr>
            </w:pPr>
          </w:p>
        </w:tc>
        <w:tc>
          <w:tcPr>
            <w:tcW w:w="2551" w:type="dxa"/>
          </w:tcPr>
          <w:p w14:paraId="4B73DEC3">
            <w:pPr>
              <w:rPr>
                <w:sz w:val="24"/>
              </w:rPr>
            </w:pPr>
          </w:p>
        </w:tc>
        <w:tc>
          <w:tcPr>
            <w:tcW w:w="1985" w:type="dxa"/>
          </w:tcPr>
          <w:p w14:paraId="0BE7651F">
            <w:pPr>
              <w:rPr>
                <w:sz w:val="24"/>
              </w:rPr>
            </w:pPr>
          </w:p>
        </w:tc>
        <w:tc>
          <w:tcPr>
            <w:tcW w:w="1276" w:type="dxa"/>
          </w:tcPr>
          <w:p w14:paraId="6205EEFF">
            <w:pPr>
              <w:rPr>
                <w:sz w:val="24"/>
              </w:rPr>
            </w:pPr>
          </w:p>
        </w:tc>
        <w:tc>
          <w:tcPr>
            <w:tcW w:w="2551" w:type="dxa"/>
          </w:tcPr>
          <w:p w14:paraId="49BA4184">
            <w:pPr>
              <w:rPr>
                <w:sz w:val="24"/>
              </w:rPr>
            </w:pPr>
          </w:p>
        </w:tc>
      </w:tr>
      <w:tr w14:paraId="1BD1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35081830">
            <w:pPr>
              <w:rPr>
                <w:sz w:val="24"/>
              </w:rPr>
            </w:pPr>
          </w:p>
        </w:tc>
        <w:tc>
          <w:tcPr>
            <w:tcW w:w="2551" w:type="dxa"/>
          </w:tcPr>
          <w:p w14:paraId="54BF52EB">
            <w:pPr>
              <w:rPr>
                <w:sz w:val="24"/>
              </w:rPr>
            </w:pPr>
          </w:p>
        </w:tc>
        <w:tc>
          <w:tcPr>
            <w:tcW w:w="1985" w:type="dxa"/>
          </w:tcPr>
          <w:p w14:paraId="6E6C5B1B">
            <w:pPr>
              <w:rPr>
                <w:sz w:val="24"/>
              </w:rPr>
            </w:pPr>
          </w:p>
        </w:tc>
        <w:tc>
          <w:tcPr>
            <w:tcW w:w="1276" w:type="dxa"/>
          </w:tcPr>
          <w:p w14:paraId="4DD6DE9C">
            <w:pPr>
              <w:rPr>
                <w:sz w:val="24"/>
              </w:rPr>
            </w:pPr>
          </w:p>
        </w:tc>
        <w:tc>
          <w:tcPr>
            <w:tcW w:w="2551" w:type="dxa"/>
          </w:tcPr>
          <w:p w14:paraId="64109979">
            <w:pPr>
              <w:rPr>
                <w:sz w:val="24"/>
              </w:rPr>
            </w:pPr>
          </w:p>
        </w:tc>
      </w:tr>
    </w:tbl>
    <w:p w14:paraId="52E553F9">
      <w:pPr>
        <w:spacing w:line="400" w:lineRule="exact"/>
        <w:ind w:firstLine="424" w:firstLineChars="202"/>
        <w:rPr>
          <w:rFonts w:hint="eastAsia" w:ascii="宋体" w:hAnsi="宋体" w:eastAsia="宋体" w:cs="Arial"/>
          <w:bCs/>
          <w:szCs w:val="21"/>
          <w:lang w:eastAsia="zh-CN"/>
        </w:rPr>
      </w:pPr>
      <w:r>
        <w:rPr>
          <w:rFonts w:hint="eastAsia" w:ascii="宋体" w:hAnsi="宋体" w:cs="Arial"/>
          <w:bCs/>
          <w:szCs w:val="21"/>
        </w:rPr>
        <w:t>备注：1、“招标文件服务要求”一栏填写招标文件第二章《项目需求》中“</w:t>
      </w:r>
      <w:r>
        <w:rPr>
          <w:rFonts w:hint="eastAsia" w:ascii="宋体" w:hAnsi="宋体" w:cs="Arial"/>
          <w:b/>
          <w:bCs/>
          <w:szCs w:val="21"/>
          <w:lang w:eastAsia="zh-CN"/>
        </w:rPr>
        <w:t>二</w:t>
      </w:r>
      <w:r>
        <w:rPr>
          <w:rFonts w:hint="eastAsia" w:ascii="宋体" w:hAnsi="宋体" w:cs="Arial"/>
          <w:b/>
          <w:bCs/>
          <w:szCs w:val="21"/>
        </w:rPr>
        <w:t>、</w:t>
      </w:r>
      <w:r>
        <w:rPr>
          <w:rFonts w:hint="eastAsia" w:ascii="宋体" w:hAnsi="宋体" w:cs="Arial"/>
          <w:b/>
          <w:bCs/>
          <w:szCs w:val="21"/>
          <w:lang w:eastAsia="zh-CN"/>
        </w:rPr>
        <w:t>项目服务</w:t>
      </w:r>
      <w:r>
        <w:rPr>
          <w:rFonts w:hint="eastAsia" w:ascii="宋体" w:hAnsi="宋体" w:cs="Arial"/>
          <w:b/>
          <w:bCs/>
          <w:szCs w:val="21"/>
        </w:rPr>
        <w:t>要求</w:t>
      </w:r>
      <w:r>
        <w:rPr>
          <w:rFonts w:hint="eastAsia" w:ascii="宋体" w:hAnsi="宋体" w:cs="Arial"/>
          <w:bCs/>
          <w:szCs w:val="21"/>
        </w:rPr>
        <w:t>”的内容</w:t>
      </w:r>
      <w:r>
        <w:rPr>
          <w:rFonts w:hint="eastAsia" w:ascii="宋体" w:hAnsi="宋体" w:cs="Arial"/>
          <w:bCs/>
          <w:szCs w:val="21"/>
          <w:lang w:eastAsia="zh-CN"/>
        </w:rPr>
        <w:t>；</w:t>
      </w:r>
    </w:p>
    <w:p w14:paraId="546FFD48">
      <w:pPr>
        <w:spacing w:line="400" w:lineRule="exact"/>
        <w:rPr>
          <w:rFonts w:hint="eastAsia" w:ascii="宋体" w:hAnsi="宋体" w:cs="Arial"/>
          <w:bCs/>
          <w:szCs w:val="21"/>
        </w:rPr>
      </w:pPr>
      <w:r>
        <w:rPr>
          <w:rFonts w:hint="eastAsia" w:ascii="宋体" w:hAnsi="宋体" w:cs="Arial"/>
          <w:bCs/>
          <w:szCs w:val="21"/>
        </w:rPr>
        <w:t>“投标文件服务响应”一栏详细填写响应情况，并应对照招标文件服务要求一一对应响应。</w:t>
      </w:r>
    </w:p>
    <w:p w14:paraId="6991D617">
      <w:pPr>
        <w:spacing w:line="400" w:lineRule="exact"/>
        <w:ind w:firstLine="424" w:firstLineChars="202"/>
        <w:rPr>
          <w:rFonts w:ascii="宋体" w:hAnsi="宋体" w:cs="Arial"/>
          <w:bCs/>
          <w:szCs w:val="21"/>
        </w:rPr>
      </w:pPr>
      <w:r>
        <w:rPr>
          <w:rFonts w:hint="eastAsia" w:ascii="宋体" w:hAnsi="宋体" w:cs="Arial"/>
          <w:bCs/>
          <w:szCs w:val="21"/>
          <w:lang w:val="en-US" w:eastAsia="zh-CN"/>
        </w:rPr>
        <w:t>2</w:t>
      </w:r>
      <w:r>
        <w:rPr>
          <w:rFonts w:hint="eastAsia" w:ascii="宋体" w:hAnsi="宋体" w:cs="Arial"/>
          <w:bCs/>
          <w:szCs w:val="21"/>
        </w:rPr>
        <w:t>、“偏离情况”一栏应如实填写“正偏离”、“负偏离”或“无偏离”。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195380C4">
      <w:pPr>
        <w:spacing w:line="400" w:lineRule="exact"/>
        <w:ind w:firstLine="424" w:firstLineChars="202"/>
        <w:rPr>
          <w:rFonts w:asciiTheme="minorEastAsia" w:hAnsiTheme="minorEastAsia" w:eastAsiaTheme="minorEastAsia"/>
          <w:szCs w:val="21"/>
        </w:rPr>
      </w:pPr>
      <w:r>
        <w:rPr>
          <w:rFonts w:hint="eastAsia" w:ascii="宋体" w:hAnsi="宋体" w:cs="Arial"/>
          <w:bCs/>
          <w:szCs w:val="21"/>
          <w:lang w:val="en-US" w:eastAsia="zh-CN"/>
        </w:rPr>
        <w:t>3</w:t>
      </w:r>
      <w:r>
        <w:rPr>
          <w:rFonts w:hint="eastAsia" w:ascii="宋体" w:hAnsi="宋体" w:cs="Arial"/>
          <w:bCs/>
          <w:szCs w:val="21"/>
        </w:rPr>
        <w:t>、</w:t>
      </w:r>
      <w:r>
        <w:rPr>
          <w:rFonts w:hint="eastAsia" w:asciiTheme="minorEastAsia" w:hAnsiTheme="minorEastAsia" w:eastAsiaTheme="minorEastAsia"/>
          <w:bCs/>
          <w:kern w:val="0"/>
          <w:szCs w:val="21"/>
        </w:rPr>
        <w:t>如招标文件要求提供证明材料的，</w:t>
      </w:r>
      <w:r>
        <w:rPr>
          <w:rFonts w:hint="eastAsia" w:asciiTheme="minorEastAsia" w:hAnsiTheme="minorEastAsia" w:eastAsiaTheme="minorEastAsia"/>
          <w:szCs w:val="21"/>
        </w:rPr>
        <w:t>投标人应在“说明”一栏中列出</w:t>
      </w:r>
      <w:r>
        <w:rPr>
          <w:rFonts w:hint="eastAsia" w:asciiTheme="minorEastAsia" w:hAnsiTheme="minorEastAsia" w:eastAsiaTheme="minorEastAsia"/>
          <w:szCs w:val="21"/>
          <w:lang w:eastAsia="zh-CN"/>
        </w:rPr>
        <w:t>服务要求的</w:t>
      </w:r>
      <w:r>
        <w:rPr>
          <w:rFonts w:hint="eastAsia" w:asciiTheme="minorEastAsia" w:hAnsiTheme="minorEastAsia" w:eastAsiaTheme="minorEastAsia"/>
          <w:szCs w:val="21"/>
        </w:rPr>
        <w:t>证明资料名称，并注明</w:t>
      </w:r>
      <w:r>
        <w:rPr>
          <w:rFonts w:hint="eastAsia" w:asciiTheme="minorEastAsia" w:hAnsiTheme="minorEastAsia" w:eastAsiaTheme="minorEastAsia"/>
          <w:bCs/>
          <w:kern w:val="0"/>
          <w:szCs w:val="21"/>
        </w:rPr>
        <w:t>注明证明材料在投标文件中的具体位置，未按要求提供证明材料或未注明证明材料的具体位置或提供的证明资料显示不符合招标文件要求、模糊不清无法判断或未显示是否满足招标文件要求的，均视为负偏离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hint="eastAsia" w:asciiTheme="minorEastAsia" w:hAnsiTheme="minorEastAsia" w:eastAsiaTheme="minorEastAsia"/>
          <w:szCs w:val="21"/>
        </w:rPr>
        <w:t>。未要求提供相应证明材料的，投标人可以不提供。</w:t>
      </w:r>
    </w:p>
    <w:p w14:paraId="45A83979">
      <w:pPr>
        <w:adjustRightInd w:val="0"/>
        <w:snapToGrid w:val="0"/>
        <w:spacing w:line="360" w:lineRule="auto"/>
        <w:rPr>
          <w:bCs/>
          <w:snapToGrid w:val="0"/>
        </w:rPr>
      </w:pPr>
    </w:p>
    <w:p w14:paraId="222C2E70">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70D3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6758D2B9">
            <w:pPr>
              <w:spacing w:line="360" w:lineRule="auto"/>
              <w:jc w:val="center"/>
              <w:rPr>
                <w:rFonts w:ascii="宋体" w:hAnsi="宋体"/>
                <w:szCs w:val="21"/>
              </w:rPr>
            </w:pPr>
            <w:r>
              <w:rPr>
                <w:rFonts w:hint="eastAsia" w:ascii="宋体" w:hAnsi="宋体"/>
                <w:szCs w:val="21"/>
              </w:rPr>
              <w:t>序号</w:t>
            </w:r>
          </w:p>
        </w:tc>
        <w:tc>
          <w:tcPr>
            <w:tcW w:w="3077" w:type="dxa"/>
            <w:vAlign w:val="center"/>
          </w:tcPr>
          <w:p w14:paraId="1F54A417">
            <w:pPr>
              <w:spacing w:line="360" w:lineRule="auto"/>
              <w:jc w:val="center"/>
              <w:rPr>
                <w:rFonts w:ascii="宋体" w:hAnsi="宋体"/>
                <w:szCs w:val="21"/>
              </w:rPr>
            </w:pPr>
            <w:r>
              <w:rPr>
                <w:rFonts w:hint="eastAsia" w:ascii="宋体" w:hAnsi="宋体"/>
                <w:szCs w:val="21"/>
              </w:rPr>
              <w:t>招标文件商务</w:t>
            </w:r>
            <w:r>
              <w:rPr>
                <w:rFonts w:hint="eastAsia" w:ascii="宋体" w:hAnsi="宋体"/>
                <w:szCs w:val="21"/>
                <w:lang w:eastAsia="zh-CN"/>
              </w:rPr>
              <w:t>要</w:t>
            </w:r>
            <w:r>
              <w:rPr>
                <w:rFonts w:hint="eastAsia" w:ascii="宋体" w:hAnsi="宋体"/>
                <w:szCs w:val="21"/>
              </w:rPr>
              <w:t>求</w:t>
            </w:r>
          </w:p>
        </w:tc>
        <w:tc>
          <w:tcPr>
            <w:tcW w:w="2735" w:type="dxa"/>
            <w:vAlign w:val="center"/>
          </w:tcPr>
          <w:p w14:paraId="70527400">
            <w:pPr>
              <w:spacing w:line="360" w:lineRule="auto"/>
              <w:jc w:val="center"/>
              <w:rPr>
                <w:rFonts w:ascii="宋体" w:hAnsi="宋体"/>
                <w:szCs w:val="21"/>
              </w:rPr>
            </w:pPr>
            <w:r>
              <w:rPr>
                <w:rFonts w:hint="eastAsia" w:ascii="宋体" w:hAnsi="宋体"/>
                <w:szCs w:val="21"/>
              </w:rPr>
              <w:t>投标文件商务响应</w:t>
            </w:r>
          </w:p>
        </w:tc>
        <w:tc>
          <w:tcPr>
            <w:tcW w:w="1801" w:type="dxa"/>
            <w:vAlign w:val="center"/>
          </w:tcPr>
          <w:p w14:paraId="2DB3EEF1">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28A1ADB8">
            <w:pPr>
              <w:spacing w:line="360" w:lineRule="auto"/>
              <w:jc w:val="center"/>
              <w:rPr>
                <w:rFonts w:ascii="宋体" w:hAnsi="宋体"/>
                <w:szCs w:val="21"/>
              </w:rPr>
            </w:pPr>
            <w:r>
              <w:rPr>
                <w:rFonts w:hint="eastAsia" w:ascii="宋体" w:hAnsi="宋体"/>
                <w:szCs w:val="21"/>
              </w:rPr>
              <w:t>说明</w:t>
            </w:r>
          </w:p>
        </w:tc>
      </w:tr>
      <w:tr w14:paraId="2207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73A521F2">
            <w:pPr>
              <w:spacing w:line="360" w:lineRule="auto"/>
              <w:jc w:val="center"/>
              <w:rPr>
                <w:rFonts w:ascii="宋体" w:hAnsi="宋体" w:cs="宋体"/>
                <w:bCs/>
                <w:szCs w:val="21"/>
              </w:rPr>
            </w:pPr>
          </w:p>
        </w:tc>
        <w:tc>
          <w:tcPr>
            <w:tcW w:w="3077" w:type="dxa"/>
          </w:tcPr>
          <w:p w14:paraId="67AB418F">
            <w:pPr>
              <w:spacing w:line="360" w:lineRule="auto"/>
              <w:rPr>
                <w:rFonts w:ascii="宋体" w:hAnsi="宋体"/>
                <w:bCs/>
                <w:szCs w:val="21"/>
              </w:rPr>
            </w:pPr>
          </w:p>
        </w:tc>
        <w:tc>
          <w:tcPr>
            <w:tcW w:w="2735" w:type="dxa"/>
          </w:tcPr>
          <w:p w14:paraId="0D68BB41">
            <w:pPr>
              <w:spacing w:line="360" w:lineRule="auto"/>
              <w:rPr>
                <w:rFonts w:ascii="宋体" w:hAnsi="宋体" w:cs="宋体"/>
                <w:szCs w:val="21"/>
              </w:rPr>
            </w:pPr>
          </w:p>
        </w:tc>
        <w:tc>
          <w:tcPr>
            <w:tcW w:w="1801" w:type="dxa"/>
          </w:tcPr>
          <w:p w14:paraId="4457773B">
            <w:pPr>
              <w:spacing w:line="360" w:lineRule="auto"/>
              <w:rPr>
                <w:rFonts w:ascii="宋体" w:hAnsi="宋体" w:cs="宋体"/>
                <w:szCs w:val="21"/>
              </w:rPr>
            </w:pPr>
          </w:p>
        </w:tc>
        <w:tc>
          <w:tcPr>
            <w:tcW w:w="1515" w:type="dxa"/>
          </w:tcPr>
          <w:p w14:paraId="0AC0DC5B">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23DF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77BB0EAF">
            <w:pPr>
              <w:spacing w:line="360" w:lineRule="auto"/>
              <w:jc w:val="center"/>
              <w:rPr>
                <w:rFonts w:ascii="宋体" w:hAnsi="宋体" w:cs="宋体"/>
                <w:bCs/>
                <w:szCs w:val="21"/>
              </w:rPr>
            </w:pPr>
          </w:p>
        </w:tc>
        <w:tc>
          <w:tcPr>
            <w:tcW w:w="3077" w:type="dxa"/>
          </w:tcPr>
          <w:p w14:paraId="29C04188">
            <w:pPr>
              <w:spacing w:line="360" w:lineRule="auto"/>
              <w:rPr>
                <w:rFonts w:ascii="宋体" w:hAnsi="宋体" w:cs="宋体"/>
                <w:b/>
                <w:szCs w:val="21"/>
              </w:rPr>
            </w:pPr>
          </w:p>
        </w:tc>
        <w:tc>
          <w:tcPr>
            <w:tcW w:w="2735" w:type="dxa"/>
          </w:tcPr>
          <w:p w14:paraId="70A53A38">
            <w:pPr>
              <w:spacing w:line="360" w:lineRule="auto"/>
              <w:rPr>
                <w:rFonts w:ascii="宋体" w:hAnsi="宋体" w:cs="宋体"/>
                <w:szCs w:val="21"/>
              </w:rPr>
            </w:pPr>
          </w:p>
        </w:tc>
        <w:tc>
          <w:tcPr>
            <w:tcW w:w="1801" w:type="dxa"/>
          </w:tcPr>
          <w:p w14:paraId="4DF5AC7C">
            <w:pPr>
              <w:spacing w:line="360" w:lineRule="auto"/>
              <w:rPr>
                <w:rFonts w:ascii="宋体" w:hAnsi="宋体" w:cs="宋体"/>
                <w:szCs w:val="21"/>
              </w:rPr>
            </w:pPr>
          </w:p>
        </w:tc>
        <w:tc>
          <w:tcPr>
            <w:tcW w:w="1515" w:type="dxa"/>
          </w:tcPr>
          <w:p w14:paraId="58A9F4A2">
            <w:pPr>
              <w:spacing w:line="360" w:lineRule="auto"/>
              <w:rPr>
                <w:rFonts w:ascii="宋体" w:hAnsi="宋体" w:cs="宋体"/>
                <w:szCs w:val="21"/>
              </w:rPr>
            </w:pPr>
          </w:p>
        </w:tc>
      </w:tr>
      <w:tr w14:paraId="0931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6D3C4594">
            <w:pPr>
              <w:spacing w:line="360" w:lineRule="auto"/>
              <w:jc w:val="center"/>
              <w:rPr>
                <w:rFonts w:ascii="宋体" w:hAnsi="宋体" w:cs="宋体"/>
                <w:bCs/>
                <w:szCs w:val="21"/>
              </w:rPr>
            </w:pPr>
          </w:p>
        </w:tc>
        <w:tc>
          <w:tcPr>
            <w:tcW w:w="3077" w:type="dxa"/>
          </w:tcPr>
          <w:p w14:paraId="426C180D">
            <w:pPr>
              <w:spacing w:line="360" w:lineRule="auto"/>
              <w:rPr>
                <w:rFonts w:ascii="宋体" w:hAnsi="宋体"/>
                <w:bCs/>
                <w:szCs w:val="21"/>
              </w:rPr>
            </w:pPr>
          </w:p>
        </w:tc>
        <w:tc>
          <w:tcPr>
            <w:tcW w:w="2735" w:type="dxa"/>
          </w:tcPr>
          <w:p w14:paraId="702CBD56">
            <w:pPr>
              <w:spacing w:line="360" w:lineRule="auto"/>
              <w:rPr>
                <w:rFonts w:ascii="宋体" w:hAnsi="宋体" w:cs="宋体"/>
                <w:szCs w:val="21"/>
              </w:rPr>
            </w:pPr>
          </w:p>
        </w:tc>
        <w:tc>
          <w:tcPr>
            <w:tcW w:w="1801" w:type="dxa"/>
          </w:tcPr>
          <w:p w14:paraId="1B3F0B34">
            <w:pPr>
              <w:spacing w:line="360" w:lineRule="auto"/>
              <w:rPr>
                <w:rFonts w:ascii="宋体" w:hAnsi="宋体" w:cs="宋体"/>
                <w:szCs w:val="21"/>
              </w:rPr>
            </w:pPr>
          </w:p>
        </w:tc>
        <w:tc>
          <w:tcPr>
            <w:tcW w:w="1515" w:type="dxa"/>
          </w:tcPr>
          <w:p w14:paraId="1229D5ED">
            <w:pPr>
              <w:spacing w:line="360" w:lineRule="auto"/>
              <w:rPr>
                <w:rFonts w:ascii="宋体" w:hAnsi="宋体" w:cs="宋体"/>
                <w:szCs w:val="21"/>
              </w:rPr>
            </w:pPr>
          </w:p>
        </w:tc>
      </w:tr>
      <w:tr w14:paraId="5969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63271911">
            <w:pPr>
              <w:spacing w:line="360" w:lineRule="auto"/>
              <w:jc w:val="center"/>
              <w:rPr>
                <w:rFonts w:ascii="宋体" w:hAnsi="宋体" w:cs="宋体"/>
                <w:bCs/>
                <w:szCs w:val="21"/>
              </w:rPr>
            </w:pPr>
          </w:p>
        </w:tc>
        <w:tc>
          <w:tcPr>
            <w:tcW w:w="3077" w:type="dxa"/>
          </w:tcPr>
          <w:p w14:paraId="7FC46A6B">
            <w:pPr>
              <w:spacing w:line="360" w:lineRule="auto"/>
              <w:rPr>
                <w:rFonts w:ascii="宋体" w:hAnsi="宋体" w:cs="宋体"/>
                <w:b/>
                <w:szCs w:val="21"/>
              </w:rPr>
            </w:pPr>
          </w:p>
        </w:tc>
        <w:tc>
          <w:tcPr>
            <w:tcW w:w="2735" w:type="dxa"/>
          </w:tcPr>
          <w:p w14:paraId="3AE3811A">
            <w:pPr>
              <w:spacing w:line="360" w:lineRule="auto"/>
              <w:rPr>
                <w:rFonts w:ascii="宋体" w:hAnsi="宋体" w:cs="宋体"/>
                <w:szCs w:val="21"/>
              </w:rPr>
            </w:pPr>
          </w:p>
        </w:tc>
        <w:tc>
          <w:tcPr>
            <w:tcW w:w="1801" w:type="dxa"/>
          </w:tcPr>
          <w:p w14:paraId="67E04269">
            <w:pPr>
              <w:spacing w:line="360" w:lineRule="auto"/>
              <w:rPr>
                <w:rFonts w:ascii="宋体" w:hAnsi="宋体" w:cs="宋体"/>
                <w:szCs w:val="21"/>
              </w:rPr>
            </w:pPr>
          </w:p>
        </w:tc>
        <w:tc>
          <w:tcPr>
            <w:tcW w:w="1515" w:type="dxa"/>
          </w:tcPr>
          <w:p w14:paraId="3F938E74">
            <w:pPr>
              <w:spacing w:line="360" w:lineRule="auto"/>
              <w:rPr>
                <w:rFonts w:ascii="宋体" w:hAnsi="宋体" w:cs="宋体"/>
                <w:szCs w:val="21"/>
              </w:rPr>
            </w:pPr>
          </w:p>
        </w:tc>
      </w:tr>
    </w:tbl>
    <w:p w14:paraId="7EF682C8">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lang w:eastAsia="zh-CN"/>
        </w:rPr>
        <w:t>招标文件商务要求</w:t>
      </w:r>
      <w:r>
        <w:rPr>
          <w:rFonts w:hint="eastAsia" w:ascii="宋体" w:hAnsi="宋体" w:cs="Arial"/>
          <w:bCs/>
          <w:szCs w:val="21"/>
        </w:rPr>
        <w:t>”一栏逐一列出招标文件第二章《项目需求》中“</w:t>
      </w:r>
      <w:r>
        <w:rPr>
          <w:rFonts w:hint="eastAsia" w:ascii="宋体" w:hAnsi="宋体" w:cs="Arial"/>
          <w:b/>
          <w:bCs/>
          <w:szCs w:val="21"/>
        </w:rPr>
        <w:t>三、</w:t>
      </w:r>
      <w:r>
        <w:rPr>
          <w:rFonts w:hint="eastAsia" w:ascii="宋体" w:hAnsi="宋体" w:cs="Arial"/>
          <w:b/>
          <w:bCs/>
          <w:szCs w:val="21"/>
          <w:lang w:eastAsia="zh-CN"/>
        </w:rPr>
        <w:t>项目</w:t>
      </w:r>
      <w:r>
        <w:rPr>
          <w:rFonts w:hint="eastAsia" w:ascii="宋体" w:hAnsi="宋体" w:cs="Arial"/>
          <w:b/>
          <w:bCs/>
          <w:szCs w:val="21"/>
        </w:rPr>
        <w:t>商务要求</w:t>
      </w:r>
      <w:r>
        <w:rPr>
          <w:rFonts w:hint="eastAsia" w:ascii="宋体" w:hAnsi="宋体" w:cs="Arial"/>
          <w:bCs/>
          <w:szCs w:val="21"/>
        </w:rPr>
        <w:t>”的内容；“</w:t>
      </w:r>
      <w:r>
        <w:rPr>
          <w:rFonts w:hint="eastAsia" w:ascii="宋体" w:hAnsi="宋体"/>
          <w:szCs w:val="21"/>
          <w:lang w:eastAsia="zh-CN"/>
        </w:rPr>
        <w:t>投标文件商务响应</w:t>
      </w:r>
      <w:r>
        <w:rPr>
          <w:rFonts w:hint="eastAsia" w:ascii="宋体" w:hAnsi="宋体" w:cs="Arial"/>
          <w:bCs/>
          <w:szCs w:val="21"/>
        </w:rPr>
        <w:t>”一栏应详细填写投标商务条款的响应内容。</w:t>
      </w:r>
    </w:p>
    <w:p w14:paraId="02888641">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021B9F7A">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w:t>
      </w:r>
      <w:r>
        <w:rPr>
          <w:rFonts w:hint="eastAsia" w:asciiTheme="minorEastAsia" w:hAnsiTheme="minorEastAsia" w:eastAsiaTheme="minorEastAsia"/>
          <w:bCs/>
          <w:kern w:val="0"/>
          <w:szCs w:val="21"/>
        </w:rPr>
        <w:t>招标文件</w:t>
      </w:r>
      <w:r>
        <w:rPr>
          <w:rFonts w:hint="eastAsia" w:ascii="宋体" w:hAnsi="宋体" w:cs="宋体"/>
          <w:bCs/>
          <w:szCs w:val="21"/>
        </w:rPr>
        <w:t>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B04085A">
      <w:pPr>
        <w:adjustRightInd w:val="0"/>
        <w:snapToGrid w:val="0"/>
        <w:spacing w:line="300" w:lineRule="auto"/>
        <w:rPr>
          <w:rFonts w:eastAsia="楷体_GB2312"/>
          <w:snapToGrid w:val="0"/>
          <w:kern w:val="0"/>
        </w:rPr>
      </w:pPr>
    </w:p>
    <w:p w14:paraId="480EB765">
      <w:pPr>
        <w:adjustRightInd w:val="0"/>
        <w:snapToGrid w:val="0"/>
        <w:spacing w:line="300" w:lineRule="auto"/>
        <w:rPr>
          <w:rFonts w:hint="eastAsia"/>
          <w:snapToGrid w:val="0"/>
          <w:kern w:val="0"/>
        </w:rPr>
      </w:pPr>
    </w:p>
    <w:p w14:paraId="659C70D4">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6FF81538">
      <w:pPr>
        <w:adjustRightInd w:val="0"/>
        <w:snapToGrid w:val="0"/>
        <w:spacing w:line="300" w:lineRule="auto"/>
        <w:rPr>
          <w:snapToGrid w:val="0"/>
          <w:kern w:val="0"/>
        </w:rPr>
      </w:pPr>
    </w:p>
    <w:p w14:paraId="0EA0CD3D">
      <w:pPr>
        <w:adjustRightInd w:val="0"/>
        <w:snapToGrid w:val="0"/>
        <w:spacing w:line="300" w:lineRule="auto"/>
        <w:rPr>
          <w:snapToGrid w:val="0"/>
          <w:kern w:val="0"/>
        </w:rPr>
      </w:pPr>
    </w:p>
    <w:p w14:paraId="5EA5B7E8">
      <w:pPr>
        <w:wordWrap w:val="0"/>
        <w:adjustRightInd w:val="0"/>
        <w:snapToGrid w:val="0"/>
        <w:spacing w:line="300" w:lineRule="auto"/>
        <w:jc w:val="right"/>
        <w:rPr>
          <w:snapToGrid w:val="0"/>
          <w:kern w:val="0"/>
        </w:rPr>
      </w:pPr>
      <w:r>
        <w:rPr>
          <w:rFonts w:hint="eastAsia"/>
          <w:snapToGrid w:val="0"/>
          <w:kern w:val="0"/>
        </w:rPr>
        <w:t>年    月   日</w:t>
      </w:r>
    </w:p>
    <w:p w14:paraId="7D3130A0">
      <w:pPr>
        <w:adjustRightInd w:val="0"/>
        <w:snapToGrid w:val="0"/>
        <w:spacing w:line="300" w:lineRule="auto"/>
        <w:jc w:val="left"/>
        <w:rPr>
          <w:snapToGrid w:val="0"/>
          <w:kern w:val="0"/>
        </w:rPr>
      </w:pPr>
    </w:p>
    <w:p w14:paraId="6FCB11A8">
      <w:pPr>
        <w:pStyle w:val="5"/>
        <w:tabs>
          <w:tab w:val="left" w:pos="371"/>
        </w:tabs>
        <w:spacing w:before="120" w:after="120"/>
        <w:ind w:left="-1" w:leftChars="-1" w:hanging="1"/>
        <w:jc w:val="center"/>
        <w:rPr>
          <w:rFonts w:asciiTheme="minorEastAsia" w:hAnsiTheme="minorEastAsia" w:eastAsiaTheme="minorEastAsia"/>
        </w:rPr>
      </w:pPr>
      <w:bookmarkStart w:id="90" w:name="_格式2__投标保证金凭证"/>
      <w:bookmarkEnd w:id="90"/>
      <w:bookmarkStart w:id="91" w:name="q16"/>
      <w:bookmarkEnd w:id="91"/>
      <w:bookmarkStart w:id="92" w:name="_格式4__"/>
      <w:bookmarkEnd w:id="92"/>
      <w:bookmarkStart w:id="93" w:name="_格式5__"/>
      <w:bookmarkEnd w:id="93"/>
      <w:bookmarkStart w:id="94" w:name="_格式3__"/>
      <w:bookmarkEnd w:id="94"/>
      <w:bookmarkStart w:id="95" w:name="q17"/>
      <w:bookmarkEnd w:id="95"/>
      <w:bookmarkStart w:id="96" w:name="q15"/>
      <w:bookmarkEnd w:id="96"/>
      <w:r>
        <w:rPr>
          <w:rFonts w:asciiTheme="minorEastAsia" w:hAnsiTheme="minorEastAsia" w:eastAsiaTheme="minorEastAsia"/>
        </w:rPr>
        <w:tab/>
      </w:r>
      <w:bookmarkStart w:id="97" w:name="_Toc44691401"/>
      <w:bookmarkStart w:id="98" w:name="_Toc44691169"/>
      <w:bookmarkStart w:id="99" w:name="_Toc44690710"/>
      <w:bookmarkStart w:id="100" w:name="_Toc44690437"/>
      <w:bookmarkStart w:id="101" w:name="_Toc135293191"/>
    </w:p>
    <w:p w14:paraId="53E15045">
      <w:pPr>
        <w:rPr>
          <w:rFonts w:asciiTheme="minorEastAsia" w:hAnsiTheme="minorEastAsia" w:eastAsiaTheme="minorEastAsia"/>
        </w:rPr>
      </w:pPr>
      <w:r>
        <w:rPr>
          <w:rFonts w:asciiTheme="minorEastAsia" w:hAnsiTheme="minorEastAsia" w:eastAsiaTheme="minorEastAsia"/>
        </w:rPr>
        <w:br w:type="page"/>
      </w:r>
    </w:p>
    <w:p w14:paraId="26746F7F">
      <w:pPr>
        <w:pStyle w:val="5"/>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 xml:space="preserve">格式10  </w:t>
      </w:r>
      <w:bookmarkEnd w:id="97"/>
      <w:bookmarkEnd w:id="98"/>
      <w:bookmarkEnd w:id="99"/>
      <w:bookmarkEnd w:id="100"/>
      <w:r>
        <w:rPr>
          <w:rFonts w:hint="eastAsia" w:asciiTheme="minorEastAsia" w:hAnsiTheme="minorEastAsia" w:eastAsiaTheme="minorEastAsia"/>
        </w:rPr>
        <w:t>招标文件要求的其他资料或投标人认为需要补充的资料</w:t>
      </w:r>
      <w:bookmarkEnd w:id="101"/>
    </w:p>
    <w:p w14:paraId="58F9B052">
      <w:pPr>
        <w:spacing w:line="360" w:lineRule="auto"/>
        <w:jc w:val="center"/>
      </w:pPr>
    </w:p>
    <w:p w14:paraId="0C3838AB">
      <w:pPr>
        <w:adjustRightInd w:val="0"/>
        <w:snapToGrid w:val="0"/>
        <w:spacing w:line="300" w:lineRule="auto"/>
        <w:jc w:val="center"/>
        <w:rPr>
          <w:snapToGrid w:val="0"/>
          <w:kern w:val="0"/>
        </w:rPr>
      </w:pPr>
      <w:r>
        <w:rPr>
          <w:rFonts w:hint="eastAsia"/>
          <w:snapToGrid w:val="0"/>
          <w:kern w:val="0"/>
        </w:rPr>
        <w:t>（投标人自拟）</w:t>
      </w:r>
    </w:p>
    <w:p w14:paraId="47A6EECD">
      <w:pPr>
        <w:jc w:val="left"/>
        <w:rPr>
          <w:snapToGrid w:val="0"/>
          <w:kern w:val="0"/>
          <w:sz w:val="52"/>
          <w:szCs w:val="52"/>
        </w:rPr>
      </w:pPr>
    </w:p>
    <w:p w14:paraId="04F1E139"/>
    <w:p w14:paraId="65DD917E"/>
    <w:p w14:paraId="5EE4F978"/>
    <w:p w14:paraId="3DBF114C"/>
    <w:p w14:paraId="2974629A"/>
    <w:p w14:paraId="5D3CFE81"/>
    <w:p w14:paraId="1AC9B563"/>
    <w:p w14:paraId="7E9584B6"/>
    <w:p w14:paraId="5451EB6A"/>
    <w:p w14:paraId="56515D6C"/>
    <w:p w14:paraId="5D6CB225"/>
    <w:p w14:paraId="5A50B5D3"/>
    <w:p w14:paraId="14581047">
      <w:pPr>
        <w:widowControl/>
        <w:jc w:val="left"/>
        <w:rPr>
          <w:rFonts w:eastAsiaTheme="minorEastAsia"/>
          <w:b/>
          <w:kern w:val="44"/>
          <w:sz w:val="44"/>
          <w:szCs w:val="28"/>
        </w:rPr>
      </w:pPr>
    </w:p>
    <w:p w14:paraId="4529FB23">
      <w:pPr>
        <w:widowControl/>
        <w:jc w:val="left"/>
      </w:pPr>
      <w:r>
        <w:br w:type="page"/>
      </w:r>
    </w:p>
    <w:p w14:paraId="781857A9"/>
    <w:p w14:paraId="7B697209">
      <w:pPr>
        <w:pStyle w:val="4"/>
      </w:pPr>
      <w:bookmarkStart w:id="102" w:name="_Toc135293192"/>
      <w:r>
        <w:rPr>
          <w:rFonts w:hint="eastAsia"/>
        </w:rPr>
        <w:t>第八章  合同条款</w:t>
      </w:r>
      <w:bookmarkEnd w:id="102"/>
    </w:p>
    <w:p w14:paraId="622773C0">
      <w:pPr>
        <w:jc w:val="center"/>
        <w:rPr>
          <w:b/>
          <w:szCs w:val="21"/>
        </w:rPr>
      </w:pPr>
    </w:p>
    <w:p w14:paraId="32F95F5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04367FA9">
      <w:pPr>
        <w:pStyle w:val="27"/>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6C3AD677">
      <w:pPr>
        <w:pStyle w:val="27"/>
        <w:spacing w:line="360" w:lineRule="auto"/>
        <w:ind w:firstLine="482" w:firstLineChars="200"/>
        <w:rPr>
          <w:rFonts w:ascii="Times New Roman" w:hAnsi="Times New Roman"/>
          <w:b/>
          <w:sz w:val="24"/>
        </w:rPr>
      </w:pPr>
    </w:p>
    <w:p w14:paraId="14FD4E82">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78933F89">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5A326FD6">
      <w:pPr>
        <w:adjustRightInd w:val="0"/>
        <w:snapToGrid w:val="0"/>
        <w:spacing w:line="360" w:lineRule="auto"/>
        <w:rPr>
          <w:rFonts w:ascii="宋体" w:hAnsi="宋体"/>
          <w:szCs w:val="21"/>
        </w:rPr>
      </w:pPr>
    </w:p>
    <w:p w14:paraId="69C56121">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6F424070">
      <w:pPr>
        <w:pStyle w:val="27"/>
        <w:snapToGrid w:val="0"/>
        <w:spacing w:line="360" w:lineRule="auto"/>
        <w:ind w:firstLine="422" w:firstLineChars="200"/>
        <w:rPr>
          <w:rFonts w:hAnsi="宋体"/>
          <w:b/>
          <w:szCs w:val="21"/>
        </w:rPr>
      </w:pPr>
      <w:r>
        <w:rPr>
          <w:rFonts w:hint="eastAsia" w:hAnsi="宋体"/>
          <w:b/>
          <w:szCs w:val="21"/>
        </w:rPr>
        <w:t>一、服务内容</w:t>
      </w:r>
    </w:p>
    <w:p w14:paraId="78626851">
      <w:pPr>
        <w:spacing w:line="360" w:lineRule="auto"/>
        <w:ind w:firstLine="422" w:firstLineChars="201"/>
        <w:rPr>
          <w:rFonts w:ascii="宋体" w:hAnsi="宋体"/>
          <w:szCs w:val="21"/>
        </w:rPr>
      </w:pPr>
      <w:r>
        <w:rPr>
          <w:rFonts w:hint="eastAsia" w:ascii="宋体" w:hAnsi="宋体"/>
          <w:szCs w:val="21"/>
        </w:rPr>
        <w:t>______________________</w:t>
      </w:r>
    </w:p>
    <w:p w14:paraId="6430D9FC">
      <w:pPr>
        <w:pStyle w:val="27"/>
        <w:snapToGrid w:val="0"/>
        <w:spacing w:line="360" w:lineRule="auto"/>
        <w:ind w:firstLine="422" w:firstLineChars="200"/>
        <w:rPr>
          <w:rFonts w:hAnsi="宋体"/>
          <w:b/>
          <w:szCs w:val="21"/>
        </w:rPr>
      </w:pPr>
      <w:r>
        <w:rPr>
          <w:rFonts w:hint="eastAsia" w:hAnsi="宋体"/>
          <w:b/>
          <w:szCs w:val="21"/>
        </w:rPr>
        <w:t>二、合同金额</w:t>
      </w:r>
    </w:p>
    <w:p w14:paraId="1A9D4D7D">
      <w:pPr>
        <w:pStyle w:val="27"/>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0CD04ECE">
      <w:pPr>
        <w:pStyle w:val="27"/>
        <w:snapToGrid w:val="0"/>
        <w:spacing w:line="360" w:lineRule="auto"/>
        <w:ind w:firstLine="422" w:firstLineChars="200"/>
        <w:rPr>
          <w:rFonts w:hAnsi="宋体"/>
          <w:b/>
          <w:szCs w:val="21"/>
        </w:rPr>
      </w:pPr>
      <w:r>
        <w:rPr>
          <w:rFonts w:hint="eastAsia" w:hAnsi="宋体"/>
          <w:b/>
          <w:szCs w:val="21"/>
        </w:rPr>
        <w:t>三、技术资料</w:t>
      </w:r>
    </w:p>
    <w:p w14:paraId="536237EC">
      <w:pPr>
        <w:pStyle w:val="27"/>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3BCC4F18">
      <w:pPr>
        <w:pStyle w:val="27"/>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1192D534">
      <w:pPr>
        <w:pStyle w:val="27"/>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5265C8C1">
      <w:pPr>
        <w:pStyle w:val="27"/>
        <w:snapToGrid w:val="0"/>
        <w:spacing w:line="360" w:lineRule="auto"/>
        <w:ind w:firstLine="422" w:firstLineChars="200"/>
        <w:rPr>
          <w:rFonts w:hAnsi="宋体"/>
          <w:b/>
          <w:szCs w:val="21"/>
        </w:rPr>
      </w:pPr>
      <w:r>
        <w:rPr>
          <w:rFonts w:hint="eastAsia" w:hAnsi="宋体"/>
          <w:b/>
          <w:szCs w:val="21"/>
        </w:rPr>
        <w:t>四、知识产权</w:t>
      </w:r>
    </w:p>
    <w:p w14:paraId="089B43B5">
      <w:pPr>
        <w:pStyle w:val="27"/>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6FD806FA">
      <w:pPr>
        <w:pStyle w:val="27"/>
        <w:snapToGrid w:val="0"/>
        <w:spacing w:line="360" w:lineRule="auto"/>
        <w:ind w:firstLine="422" w:firstLineChars="200"/>
        <w:rPr>
          <w:rFonts w:hAnsi="宋体"/>
          <w:b/>
          <w:szCs w:val="21"/>
        </w:rPr>
      </w:pPr>
      <w:r>
        <w:rPr>
          <w:rFonts w:hint="eastAsia" w:hAnsi="宋体"/>
          <w:b/>
          <w:szCs w:val="21"/>
        </w:rPr>
        <w:t>五、履约保证金</w:t>
      </w:r>
    </w:p>
    <w:p w14:paraId="77ED005E">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6D521994">
      <w:pPr>
        <w:snapToGrid w:val="0"/>
        <w:spacing w:line="360" w:lineRule="auto"/>
        <w:ind w:firstLine="420" w:firstLineChars="200"/>
        <w:rPr>
          <w:rFonts w:ascii="宋体" w:hAnsi="宋体"/>
          <w:szCs w:val="21"/>
        </w:rPr>
      </w:pPr>
      <w:r>
        <w:rPr>
          <w:rFonts w:hint="eastAsia" w:ascii="宋体" w:hAnsi="宋体"/>
          <w:szCs w:val="21"/>
        </w:rPr>
        <w:t>1、_______________________</w:t>
      </w:r>
    </w:p>
    <w:p w14:paraId="40F2F674">
      <w:pPr>
        <w:snapToGrid w:val="0"/>
        <w:spacing w:line="360" w:lineRule="auto"/>
        <w:ind w:firstLine="420" w:firstLineChars="200"/>
        <w:rPr>
          <w:rFonts w:ascii="宋体" w:hAnsi="宋体"/>
          <w:szCs w:val="21"/>
        </w:rPr>
      </w:pPr>
      <w:r>
        <w:rPr>
          <w:rFonts w:hint="eastAsia" w:ascii="宋体" w:hAnsi="宋体"/>
          <w:szCs w:val="21"/>
        </w:rPr>
        <w:t>2、_______________________</w:t>
      </w:r>
    </w:p>
    <w:p w14:paraId="2BE2BAB8">
      <w:pPr>
        <w:snapToGrid w:val="0"/>
        <w:spacing w:line="360" w:lineRule="auto"/>
        <w:ind w:firstLine="420" w:firstLineChars="200"/>
        <w:rPr>
          <w:rFonts w:ascii="宋体" w:hAnsi="宋体"/>
          <w:szCs w:val="21"/>
        </w:rPr>
      </w:pPr>
      <w:r>
        <w:rPr>
          <w:rFonts w:hint="eastAsia" w:ascii="宋体" w:hAnsi="宋体"/>
          <w:szCs w:val="21"/>
        </w:rPr>
        <w:t>3、_______________________</w:t>
      </w:r>
    </w:p>
    <w:p w14:paraId="1C1DBF61">
      <w:pPr>
        <w:snapToGrid w:val="0"/>
        <w:spacing w:line="360" w:lineRule="auto"/>
        <w:ind w:firstLine="420" w:firstLineChars="200"/>
        <w:rPr>
          <w:rFonts w:ascii="宋体" w:hAnsi="宋体"/>
          <w:szCs w:val="21"/>
        </w:rPr>
      </w:pPr>
      <w:r>
        <w:rPr>
          <w:rFonts w:hint="eastAsia" w:ascii="宋体" w:hAnsi="宋体"/>
          <w:szCs w:val="21"/>
        </w:rPr>
        <w:t>4、_______________________</w:t>
      </w:r>
    </w:p>
    <w:p w14:paraId="1E524BEF">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2D88FE51">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12484B52">
      <w:pPr>
        <w:snapToGrid w:val="0"/>
        <w:spacing w:line="360" w:lineRule="auto"/>
        <w:ind w:firstLine="420" w:firstLineChars="200"/>
        <w:rPr>
          <w:rFonts w:ascii="宋体" w:hAnsi="宋体"/>
          <w:szCs w:val="21"/>
        </w:rPr>
      </w:pPr>
      <w:r>
        <w:rPr>
          <w:rFonts w:hint="eastAsia" w:ascii="宋体" w:hAnsi="宋体"/>
          <w:szCs w:val="21"/>
        </w:rPr>
        <w:t>1、_______________________</w:t>
      </w:r>
    </w:p>
    <w:p w14:paraId="7CFDD0B5">
      <w:pPr>
        <w:snapToGrid w:val="0"/>
        <w:spacing w:line="360" w:lineRule="auto"/>
        <w:ind w:firstLine="420" w:firstLineChars="200"/>
        <w:rPr>
          <w:rFonts w:ascii="宋体" w:hAnsi="宋体"/>
          <w:szCs w:val="21"/>
        </w:rPr>
      </w:pPr>
      <w:r>
        <w:rPr>
          <w:rFonts w:hint="eastAsia" w:ascii="宋体" w:hAnsi="宋体"/>
          <w:szCs w:val="21"/>
        </w:rPr>
        <w:t>2、_______________________</w:t>
      </w:r>
    </w:p>
    <w:p w14:paraId="5492ACDD">
      <w:pPr>
        <w:snapToGrid w:val="0"/>
        <w:spacing w:line="360" w:lineRule="auto"/>
        <w:ind w:firstLine="420" w:firstLineChars="200"/>
        <w:rPr>
          <w:rFonts w:ascii="宋体" w:hAnsi="宋体"/>
          <w:szCs w:val="21"/>
        </w:rPr>
      </w:pPr>
      <w:r>
        <w:rPr>
          <w:rFonts w:hint="eastAsia" w:ascii="宋体" w:hAnsi="宋体"/>
          <w:szCs w:val="21"/>
        </w:rPr>
        <w:t>3、_______________________</w:t>
      </w:r>
    </w:p>
    <w:p w14:paraId="51924807">
      <w:pPr>
        <w:snapToGrid w:val="0"/>
        <w:spacing w:line="360" w:lineRule="auto"/>
        <w:ind w:firstLine="420" w:firstLineChars="200"/>
        <w:rPr>
          <w:rFonts w:ascii="宋体" w:hAnsi="宋体"/>
          <w:szCs w:val="21"/>
        </w:rPr>
      </w:pPr>
      <w:r>
        <w:rPr>
          <w:rFonts w:hint="eastAsia" w:ascii="宋体" w:hAnsi="宋体"/>
          <w:szCs w:val="21"/>
        </w:rPr>
        <w:t>4、_______________________</w:t>
      </w:r>
    </w:p>
    <w:p w14:paraId="0BC21A53">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11FA02AD">
      <w:pPr>
        <w:pStyle w:val="27"/>
        <w:snapToGrid w:val="0"/>
        <w:spacing w:line="360" w:lineRule="auto"/>
        <w:ind w:firstLine="422" w:firstLineChars="200"/>
        <w:rPr>
          <w:rFonts w:hAnsi="宋体"/>
          <w:b/>
          <w:szCs w:val="21"/>
        </w:rPr>
      </w:pPr>
      <w:r>
        <w:rPr>
          <w:rFonts w:hint="eastAsia" w:hAnsi="宋体"/>
          <w:b/>
          <w:szCs w:val="21"/>
        </w:rPr>
        <w:t>八、合同履行时间、履行方式及履行地点</w:t>
      </w:r>
    </w:p>
    <w:p w14:paraId="7E707750">
      <w:pPr>
        <w:pStyle w:val="27"/>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7A15CC18">
      <w:pPr>
        <w:pStyle w:val="27"/>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328A1108">
      <w:pPr>
        <w:pStyle w:val="27"/>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598D4234">
      <w:pPr>
        <w:snapToGrid w:val="0"/>
        <w:spacing w:line="360" w:lineRule="auto"/>
        <w:ind w:firstLine="422" w:firstLineChars="200"/>
        <w:rPr>
          <w:rFonts w:ascii="宋体" w:hAnsi="宋体"/>
          <w:b/>
          <w:szCs w:val="21"/>
        </w:rPr>
      </w:pPr>
      <w:r>
        <w:rPr>
          <w:rFonts w:hint="eastAsia" w:ascii="宋体" w:hAnsi="宋体"/>
          <w:b/>
          <w:szCs w:val="21"/>
        </w:rPr>
        <w:t>九、验收</w:t>
      </w:r>
    </w:p>
    <w:p w14:paraId="3F13B871">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225A4D89">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26073BE8">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524617BC">
      <w:pPr>
        <w:pStyle w:val="27"/>
        <w:snapToGrid w:val="0"/>
        <w:spacing w:line="360" w:lineRule="auto"/>
        <w:ind w:firstLine="422" w:firstLineChars="200"/>
        <w:rPr>
          <w:rFonts w:hAnsi="宋体"/>
          <w:b/>
          <w:szCs w:val="21"/>
        </w:rPr>
      </w:pPr>
      <w:r>
        <w:rPr>
          <w:rFonts w:hint="eastAsia" w:hAnsi="宋体"/>
          <w:b/>
          <w:szCs w:val="21"/>
        </w:rPr>
        <w:t>十、付款方式和税费</w:t>
      </w:r>
    </w:p>
    <w:p w14:paraId="2CAD3547">
      <w:pPr>
        <w:pStyle w:val="27"/>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0FBB940D">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1090BAB9">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571FE41D">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31E76A4F">
      <w:pPr>
        <w:pStyle w:val="27"/>
        <w:snapToGrid w:val="0"/>
        <w:spacing w:line="360" w:lineRule="auto"/>
        <w:ind w:firstLine="422" w:firstLineChars="200"/>
        <w:rPr>
          <w:rFonts w:hAnsi="宋体"/>
          <w:b/>
          <w:szCs w:val="21"/>
        </w:rPr>
      </w:pPr>
      <w:r>
        <w:rPr>
          <w:rFonts w:hint="eastAsia" w:hAnsi="宋体"/>
          <w:b/>
          <w:szCs w:val="21"/>
        </w:rPr>
        <w:t>十二、违约责任</w:t>
      </w:r>
    </w:p>
    <w:p w14:paraId="37297565">
      <w:pPr>
        <w:pStyle w:val="27"/>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7E36DF4D">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3514513C">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597FC8AC">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47049B5D">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6548F755">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4BAF7128">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5F86F697">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14355B4D">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4B50DDBC">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360EE7BE">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686B4520">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414F54FE">
      <w:pPr>
        <w:pStyle w:val="27"/>
        <w:snapToGrid w:val="0"/>
        <w:spacing w:line="360" w:lineRule="auto"/>
        <w:ind w:firstLine="420" w:firstLineChars="200"/>
        <w:rPr>
          <w:rFonts w:hAnsi="宋体"/>
          <w:szCs w:val="21"/>
        </w:rPr>
      </w:pPr>
      <w:r>
        <w:rPr>
          <w:rFonts w:hint="eastAsia" w:hAnsi="宋体"/>
          <w:szCs w:val="21"/>
        </w:rPr>
        <w:t>附件：</w:t>
      </w:r>
    </w:p>
    <w:p w14:paraId="7CB32077">
      <w:pPr>
        <w:snapToGrid w:val="0"/>
        <w:spacing w:line="360" w:lineRule="auto"/>
        <w:ind w:firstLine="420" w:firstLineChars="200"/>
        <w:rPr>
          <w:rFonts w:ascii="宋体" w:hAnsi="宋体"/>
          <w:szCs w:val="21"/>
        </w:rPr>
      </w:pPr>
      <w:r>
        <w:rPr>
          <w:rFonts w:hint="eastAsia" w:ascii="宋体" w:hAnsi="宋体"/>
          <w:szCs w:val="21"/>
        </w:rPr>
        <w:t>1、《中标通知书》</w:t>
      </w:r>
    </w:p>
    <w:p w14:paraId="62630ECE">
      <w:pPr>
        <w:snapToGrid w:val="0"/>
        <w:spacing w:line="360" w:lineRule="auto"/>
        <w:ind w:firstLine="420" w:firstLineChars="200"/>
        <w:rPr>
          <w:rFonts w:ascii="宋体" w:hAnsi="宋体"/>
          <w:szCs w:val="21"/>
        </w:rPr>
      </w:pPr>
      <w:r>
        <w:rPr>
          <w:rFonts w:hint="eastAsia" w:ascii="宋体" w:hAnsi="宋体"/>
          <w:szCs w:val="21"/>
        </w:rPr>
        <w:t>2、《投标文件》</w:t>
      </w:r>
    </w:p>
    <w:p w14:paraId="3B146CA3">
      <w:pPr>
        <w:snapToGrid w:val="0"/>
        <w:spacing w:line="360" w:lineRule="auto"/>
        <w:ind w:firstLine="420" w:firstLineChars="200"/>
        <w:rPr>
          <w:rFonts w:ascii="宋体" w:hAnsi="宋体"/>
          <w:szCs w:val="21"/>
        </w:rPr>
      </w:pPr>
      <w:r>
        <w:rPr>
          <w:rFonts w:hint="eastAsia" w:ascii="宋体" w:hAnsi="宋体"/>
          <w:szCs w:val="21"/>
        </w:rPr>
        <w:t>3、《招标文件》</w:t>
      </w:r>
    </w:p>
    <w:p w14:paraId="6390FA57">
      <w:pPr>
        <w:snapToGrid w:val="0"/>
        <w:spacing w:line="360" w:lineRule="auto"/>
        <w:rPr>
          <w:rFonts w:ascii="宋体" w:hAnsi="宋体"/>
          <w:szCs w:val="21"/>
        </w:rPr>
      </w:pPr>
    </w:p>
    <w:p w14:paraId="402773C9">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294F3A">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704842F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0F129CDC">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4FB6913B">
      <w:pPr>
        <w:jc w:val="center"/>
        <w:rPr>
          <w:b/>
          <w:sz w:val="52"/>
          <w:szCs w:val="52"/>
        </w:rPr>
      </w:pPr>
    </w:p>
    <w:p w14:paraId="394C4E76">
      <w:pPr>
        <w:tabs>
          <w:tab w:val="left" w:pos="1875"/>
        </w:tabs>
      </w:pPr>
    </w:p>
    <w:p w14:paraId="67C3DA15">
      <w:pPr>
        <w:tabs>
          <w:tab w:val="left" w:pos="1875"/>
        </w:tabs>
      </w:pPr>
    </w:p>
    <w:p w14:paraId="0105521E">
      <w:pPr>
        <w:tabs>
          <w:tab w:val="left" w:pos="1875"/>
        </w:tabs>
      </w:pPr>
    </w:p>
    <w:p w14:paraId="373170C7">
      <w:pPr>
        <w:tabs>
          <w:tab w:val="left" w:pos="1875"/>
        </w:tabs>
      </w:pPr>
    </w:p>
    <w:p w14:paraId="293967F6">
      <w:pPr>
        <w:tabs>
          <w:tab w:val="left" w:pos="1875"/>
        </w:tabs>
      </w:pPr>
    </w:p>
    <w:p w14:paraId="177F05C8">
      <w:pPr>
        <w:tabs>
          <w:tab w:val="left" w:pos="1875"/>
        </w:tabs>
      </w:pPr>
    </w:p>
    <w:p w14:paraId="0278ECBC">
      <w:pPr>
        <w:tabs>
          <w:tab w:val="left" w:pos="1875"/>
        </w:tabs>
      </w:pPr>
    </w:p>
    <w:p w14:paraId="57D7A8AE">
      <w:pPr>
        <w:tabs>
          <w:tab w:val="left" w:pos="1875"/>
        </w:tabs>
      </w:pPr>
    </w:p>
    <w:p w14:paraId="558E30CB">
      <w:pPr>
        <w:tabs>
          <w:tab w:val="left" w:pos="1875"/>
        </w:tabs>
      </w:pPr>
    </w:p>
    <w:p w14:paraId="28DE1AA0">
      <w:pPr>
        <w:tabs>
          <w:tab w:val="left" w:pos="1875"/>
        </w:tabs>
      </w:pPr>
    </w:p>
    <w:p w14:paraId="7626EC56">
      <w:pPr>
        <w:tabs>
          <w:tab w:val="left" w:pos="1875"/>
        </w:tabs>
      </w:pPr>
    </w:p>
    <w:p w14:paraId="376F4573">
      <w:pPr>
        <w:tabs>
          <w:tab w:val="left" w:pos="1875"/>
        </w:tabs>
      </w:pPr>
    </w:p>
    <w:p w14:paraId="55A955F1">
      <w:pPr>
        <w:tabs>
          <w:tab w:val="left" w:pos="1875"/>
        </w:tabs>
      </w:pPr>
    </w:p>
    <w:p w14:paraId="0B51100C">
      <w:pPr>
        <w:tabs>
          <w:tab w:val="left" w:pos="1875"/>
        </w:tabs>
      </w:pPr>
    </w:p>
    <w:p w14:paraId="3314F1F7">
      <w:pPr>
        <w:tabs>
          <w:tab w:val="left" w:pos="1875"/>
        </w:tabs>
      </w:pPr>
    </w:p>
    <w:p w14:paraId="6ED42994">
      <w:pPr>
        <w:tabs>
          <w:tab w:val="left" w:pos="1875"/>
        </w:tabs>
      </w:pPr>
    </w:p>
    <w:p w14:paraId="5F254184">
      <w:pPr>
        <w:tabs>
          <w:tab w:val="left" w:pos="1875"/>
        </w:tabs>
      </w:pPr>
    </w:p>
    <w:p w14:paraId="4EC44F73">
      <w:pPr>
        <w:tabs>
          <w:tab w:val="left" w:pos="1875"/>
        </w:tabs>
      </w:pPr>
    </w:p>
    <w:p w14:paraId="6C94BD40">
      <w:pPr>
        <w:tabs>
          <w:tab w:val="left" w:pos="1875"/>
        </w:tabs>
      </w:pPr>
    </w:p>
    <w:p w14:paraId="2C2028EF">
      <w:pPr>
        <w:tabs>
          <w:tab w:val="left" w:pos="1875"/>
        </w:tabs>
      </w:pPr>
    </w:p>
    <w:p w14:paraId="2ABDCD55">
      <w:pPr>
        <w:tabs>
          <w:tab w:val="left" w:pos="1875"/>
        </w:tabs>
      </w:pPr>
    </w:p>
    <w:p w14:paraId="7EB773FF">
      <w:pPr>
        <w:tabs>
          <w:tab w:val="left" w:pos="1875"/>
        </w:tabs>
      </w:pPr>
    </w:p>
    <w:p w14:paraId="08B52541">
      <w:pPr>
        <w:tabs>
          <w:tab w:val="left" w:pos="1875"/>
        </w:tabs>
      </w:pPr>
    </w:p>
    <w:p w14:paraId="218F1B90">
      <w:pPr>
        <w:tabs>
          <w:tab w:val="left" w:pos="1875"/>
        </w:tabs>
      </w:pPr>
    </w:p>
    <w:p w14:paraId="65A5F9E0">
      <w:pPr>
        <w:tabs>
          <w:tab w:val="left" w:pos="1875"/>
        </w:tabs>
      </w:pPr>
    </w:p>
    <w:p w14:paraId="030F8236">
      <w:pPr>
        <w:pStyle w:val="4"/>
      </w:pPr>
      <w:bookmarkStart w:id="103" w:name="_Toc73610161"/>
      <w:bookmarkStart w:id="104" w:name="_Toc135293193"/>
      <w:r>
        <w:rPr>
          <w:rFonts w:hint="eastAsia"/>
        </w:rPr>
        <w:t>第九章  附件</w:t>
      </w:r>
      <w:bookmarkEnd w:id="103"/>
      <w:bookmarkEnd w:id="104"/>
    </w:p>
    <w:p w14:paraId="3C84BC95">
      <w:pPr>
        <w:pStyle w:val="6"/>
        <w:spacing w:before="0" w:after="0"/>
      </w:pPr>
      <w:bookmarkStart w:id="105" w:name="_Toc73610162"/>
      <w:bookmarkStart w:id="106" w:name="_Toc73613644"/>
      <w:bookmarkStart w:id="107" w:name="_Toc135293194"/>
      <w:r>
        <w:rPr>
          <w:rFonts w:hint="eastAsia"/>
        </w:rPr>
        <w:t>一、财政部 工业和信息化部关于印发《政府采购促进中小企业发展管理办法》的通知</w:t>
      </w:r>
      <w:bookmarkEnd w:id="105"/>
      <w:bookmarkEnd w:id="106"/>
      <w:bookmarkEnd w:id="107"/>
    </w:p>
    <w:p w14:paraId="754C7D06">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623514FA">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27236E1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D964F9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01A3F80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77FA5311">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0C3D776F">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554F3B65">
      <w:pPr>
        <w:widowControl/>
        <w:shd w:val="clear" w:color="auto" w:fill="FFFFFF"/>
        <w:spacing w:line="360" w:lineRule="auto"/>
        <w:ind w:firstLine="480"/>
        <w:rPr>
          <w:rFonts w:cs="宋体" w:asciiTheme="minorEastAsia" w:hAnsiTheme="minorEastAsia" w:eastAsiaTheme="minorEastAsia"/>
          <w:color w:val="333333"/>
          <w:kern w:val="0"/>
          <w:szCs w:val="21"/>
        </w:rPr>
      </w:pPr>
    </w:p>
    <w:p w14:paraId="12343568">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4689E70A">
      <w:pPr>
        <w:widowControl/>
        <w:shd w:val="clear" w:color="auto" w:fill="FFFFFF"/>
        <w:spacing w:line="360" w:lineRule="auto"/>
        <w:ind w:firstLine="480"/>
        <w:rPr>
          <w:rFonts w:cs="宋体" w:asciiTheme="minorEastAsia" w:hAnsiTheme="minorEastAsia" w:eastAsiaTheme="minorEastAsia"/>
          <w:color w:val="333333"/>
          <w:kern w:val="0"/>
          <w:szCs w:val="21"/>
        </w:rPr>
      </w:pPr>
    </w:p>
    <w:p w14:paraId="6DA3E9A8">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30DDB871">
      <w:pPr>
        <w:widowControl/>
        <w:shd w:val="clear" w:color="auto" w:fill="FFFFFF"/>
        <w:spacing w:line="360" w:lineRule="auto"/>
        <w:ind w:firstLine="480"/>
        <w:rPr>
          <w:rFonts w:cs="宋体" w:asciiTheme="minorEastAsia" w:hAnsiTheme="minorEastAsia" w:eastAsiaTheme="minorEastAsia"/>
          <w:color w:val="333333"/>
          <w:kern w:val="0"/>
          <w:szCs w:val="21"/>
        </w:rPr>
      </w:pPr>
    </w:p>
    <w:p w14:paraId="5EF95FC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4BA396D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136416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47DBE9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5756AA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CFBE97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54B7A4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0392732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7B289A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6F9243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333718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60C91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34773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497ECA2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5721F79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27125A5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15329F8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BDE86D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6E2801B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5CAC58D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7D4A26B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9B9EF0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DA164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5E973FC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4DCC94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3C32973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C90C5E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B7540C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12DD64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65A4DA4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54C9946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AAD0F8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1FC4EA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0BD5E5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1685218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762737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1CA01E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0E8E55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52E402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68AA49C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47B05D9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9BA42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6F172CC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46A7E38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41A6B34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48B7B59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944B9A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DB431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75141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745961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567DBB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30F87E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408A79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5B457314">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1F4078C1">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6CA47BBD">
      <w:pPr>
        <w:spacing w:line="360" w:lineRule="auto"/>
        <w:rPr>
          <w:rFonts w:asciiTheme="minorEastAsia" w:hAnsiTheme="minorEastAsia" w:eastAsiaTheme="minorEastAsia"/>
          <w:szCs w:val="21"/>
        </w:rPr>
      </w:pPr>
    </w:p>
    <w:p w14:paraId="48FED8EE">
      <w:pPr>
        <w:pStyle w:val="6"/>
        <w:spacing w:before="0" w:after="0"/>
      </w:pPr>
      <w:bookmarkStart w:id="108" w:name="_Toc73613645"/>
      <w:bookmarkStart w:id="109" w:name="_Toc135293195"/>
      <w:bookmarkStart w:id="110" w:name="_Toc73610163"/>
      <w:r>
        <w:rPr>
          <w:rFonts w:hint="eastAsia"/>
        </w:rPr>
        <w:t>二、关于印发中小企业划型标准规定的通知</w:t>
      </w:r>
      <w:bookmarkEnd w:id="108"/>
      <w:bookmarkEnd w:id="109"/>
      <w:bookmarkEnd w:id="110"/>
    </w:p>
    <w:p w14:paraId="7FD22903">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01FC2F8F">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569B82F">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C9E2B3D">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6FFF60FD">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270708B8">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1C56344F">
      <w:pPr>
        <w:pStyle w:val="6"/>
        <w:spacing w:before="0" w:after="0"/>
      </w:pPr>
      <w:bookmarkStart w:id="111" w:name="_Toc135293196"/>
      <w:bookmarkStart w:id="112" w:name="_Toc73613646"/>
      <w:bookmarkStart w:id="113" w:name="_Toc73610164"/>
      <w:r>
        <w:rPr>
          <w:rFonts w:hint="eastAsia"/>
        </w:rPr>
        <w:t>三、</w:t>
      </w:r>
      <w:r>
        <w:t>国家统计局关于印发《统计上大中小微型企业划分办法 （2017）》的通知</w:t>
      </w:r>
      <w:bookmarkEnd w:id="111"/>
      <w:bookmarkEnd w:id="112"/>
      <w:bookmarkEnd w:id="113"/>
      <w:r>
        <w:t> </w:t>
      </w:r>
    </w:p>
    <w:p w14:paraId="0AEC85F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5762A23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2606666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04D046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338F92BF">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1B44F029">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13BF33E2">
      <w:pPr>
        <w:widowControl/>
        <w:spacing w:line="360" w:lineRule="auto"/>
        <w:jc w:val="center"/>
        <w:rPr>
          <w:rFonts w:cs="宋体" w:asciiTheme="minorEastAsia" w:hAnsiTheme="minorEastAsia" w:eastAsiaTheme="minorEastAsia"/>
          <w:b/>
          <w:bCs/>
          <w:kern w:val="0"/>
          <w:szCs w:val="21"/>
        </w:rPr>
      </w:pPr>
    </w:p>
    <w:p w14:paraId="61BAECEB">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3476C2FF">
      <w:pPr>
        <w:widowControl/>
        <w:spacing w:line="360" w:lineRule="auto"/>
        <w:jc w:val="left"/>
        <w:rPr>
          <w:rFonts w:cs="宋体" w:asciiTheme="minorEastAsia" w:hAnsiTheme="minorEastAsia" w:eastAsiaTheme="minorEastAsia"/>
          <w:kern w:val="0"/>
          <w:szCs w:val="21"/>
        </w:rPr>
      </w:pPr>
    </w:p>
    <w:p w14:paraId="3870C2DE">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154FD2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574B290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E03B98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6C91B1C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965B94C">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16A15C29">
      <w:pPr>
        <w:widowControl/>
        <w:spacing w:line="360" w:lineRule="auto"/>
        <w:jc w:val="left"/>
        <w:rPr>
          <w:rFonts w:cs="宋体" w:asciiTheme="minorEastAsia" w:hAnsiTheme="minorEastAsia" w:eastAsiaTheme="minorEastAsia"/>
          <w:kern w:val="0"/>
          <w:szCs w:val="21"/>
        </w:rPr>
      </w:pPr>
    </w:p>
    <w:p w14:paraId="11ECB26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41D2B940">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7B5FD01B">
      <w:pPr>
        <w:widowControl/>
        <w:spacing w:line="360" w:lineRule="auto"/>
        <w:jc w:val="left"/>
        <w:rPr>
          <w:rFonts w:cs="宋体" w:asciiTheme="minorEastAsia" w:hAnsiTheme="minorEastAsia" w:eastAsiaTheme="minorEastAsia"/>
          <w:kern w:val="0"/>
          <w:szCs w:val="21"/>
        </w:rPr>
      </w:pPr>
    </w:p>
    <w:p w14:paraId="24BE0E7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4A74AEA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C695E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7BC313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6E66456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533BD61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2069BE9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15F87510">
      <w:pPr>
        <w:widowControl/>
        <w:spacing w:line="360" w:lineRule="auto"/>
        <w:jc w:val="left"/>
        <w:rPr>
          <w:rFonts w:cs="宋体" w:asciiTheme="minorEastAsia" w:hAnsiTheme="minorEastAsia" w:eastAsiaTheme="minorEastAsia"/>
          <w:kern w:val="0"/>
          <w:szCs w:val="21"/>
        </w:rPr>
      </w:pPr>
    </w:p>
    <w:p w14:paraId="1CCF559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126C5BF4">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BCD36E6">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334837D6">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23704D6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06409D7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09DFD81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0459855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A4CEBA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0A7828F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270A35E6">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F78FF6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3CC9B611">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4159B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79E858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5FCCD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74F8C5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64D33CED">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6C221A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DDF608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0DA6476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FF44FA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56DC7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C8BB22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33EFD1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DB093A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ABD329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C620F7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BFD80A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3DBE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C070C3">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4EEC75E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607F648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1923A4C">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1BDEAB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FFC42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1F5989F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EDC2FC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30C27D4">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1A2B2B38">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7BA8D9C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2B460C80">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83403D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810024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D6CEC5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5F8BF0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1B5C509">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6A44F901">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0210A1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5ED03172">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0FF7061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AA6D3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04E5C3A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4E04FD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16515C5">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413D239E">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4C89E36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28C9E420">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72EBBFB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67C2A3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D30E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9B801A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2E8FB35">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529A626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71127BE0">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7FD7340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44B138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8372B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2560399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887164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2E79A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292720B">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377840D5">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7972012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D582D2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BFF56B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97C677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90175D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A6022EC">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7A7F91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9BA8D9D">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CCCEEB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C05350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2201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31DE6F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2FAE18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5D7C644">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42C1D0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46F4A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4D030D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517A49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D2C030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E3D9D4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BD971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1BD57E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A5156F7">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1DCF7F9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73E5A9A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5DBD326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C836D8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211B1D2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8CE29C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55741DD">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2C7D2F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7B174B1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2BA59384">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3536F4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9D887E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FA0EA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854D33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7D11E9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C778E6B">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C55D98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287B54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EC03C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C3F5E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A3BE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64A59A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518813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070E2C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2D382F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440DF3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FB7A98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D8A9C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1FD60B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3AF0FC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4C04B1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94909F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61F633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CA672A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C567E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14B75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46D18BD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E8602A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A84D05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72DC6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008F3C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3BA24D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B8B383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41CA1B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D000DC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1C27B7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4F437C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57088E9">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361E4F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F69944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E6A9D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7E5790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398BBB7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57A555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5E903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779B70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2DC6E0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E3E1BE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235656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4BF057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167C7C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DBE4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5BA1F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15B90A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E03F39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765FB9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71E8EF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52ADE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4AAFC8C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A9ADCB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38739BF">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15B9B7A0">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6272C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2FEA7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9CACA2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A4056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B2C4DC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DA06B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93261D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3CA79A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5BC4FB0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3288EC4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25BCDAC">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7DAB70DD">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7F84C28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9C6A22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F1D03B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B506B1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4FFBF2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28C0FE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BF8783A">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33C2538F">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0592FC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43FF9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8A675D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C704C10">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12637B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3053EFF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F2A11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706A1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089AE5D2">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2FBE207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55A355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2D91079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5F3568A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7E79E1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BF10B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3A57CF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743BA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F4B601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04FC016">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40E0F9B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03D9053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28DC10A1">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1CEAAE52">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4C9CC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585322B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3F1A76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C3A3A0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CBB1E03">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40DAB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55FD36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2001DFA">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5DC659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571ACA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F64203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F82EB3">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880A34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6967A9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35287A2F">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78DDCE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9A0107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1A128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B91188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B8E14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423E86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B28EA4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E0EC58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026E111">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3DBD88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64C88A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98CCA0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457DE97">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D97055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3C99DF8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1B5F249C">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60A8E1CD">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F299BD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EDEE4E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E5126E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2C2C5D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50C928A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58FCE41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62BC4DB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CB20AC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5504C8A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24AF48D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9055D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63A76C4">
      <w:pPr>
        <w:spacing w:line="360" w:lineRule="auto"/>
        <w:rPr>
          <w:rFonts w:asciiTheme="minorEastAsia" w:hAnsiTheme="minorEastAsia" w:eastAsiaTheme="minorEastAsia"/>
          <w:szCs w:val="21"/>
        </w:rPr>
      </w:pPr>
    </w:p>
    <w:p w14:paraId="52A9A64F">
      <w:pPr>
        <w:pStyle w:val="6"/>
        <w:spacing w:before="0" w:after="0"/>
      </w:pPr>
      <w:bookmarkStart w:id="114" w:name="_Toc73613647"/>
      <w:bookmarkStart w:id="115" w:name="_Toc135293197"/>
      <w:bookmarkStart w:id="116" w:name="_Toc73610165"/>
      <w:r>
        <w:rPr>
          <w:rFonts w:hint="eastAsia"/>
        </w:rPr>
        <w:t>四、</w:t>
      </w:r>
      <w:r>
        <w:t>财政部 民政部 中国残疾人联合会关于促进残疾人就业 政府采购政策的通知</w:t>
      </w:r>
      <w:bookmarkEnd w:id="114"/>
      <w:bookmarkEnd w:id="115"/>
      <w:bookmarkEnd w:id="116"/>
      <w:r>
        <w:t xml:space="preserve"> </w:t>
      </w:r>
    </w:p>
    <w:p w14:paraId="456AAA71">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4F53EE6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F0A6F1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0293DF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74418DF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3F927F2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409D80B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192BF45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1DA37CD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07B06B6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DE5E86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2779E8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1FB1B8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0DB2F59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23B33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776E4CF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1591D6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187B5A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6763CB9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290F68F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14C70A25">
      <w:pPr>
        <w:widowControl/>
        <w:spacing w:line="360" w:lineRule="auto"/>
        <w:jc w:val="right"/>
        <w:rPr>
          <w:rFonts w:cs="宋体" w:asciiTheme="minorEastAsia" w:hAnsiTheme="minorEastAsia" w:eastAsiaTheme="minorEastAsia"/>
          <w:kern w:val="0"/>
          <w:szCs w:val="21"/>
        </w:rPr>
      </w:pPr>
    </w:p>
    <w:p w14:paraId="5342AAB7">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73B902D3">
      <w:pPr>
        <w:tabs>
          <w:tab w:val="left" w:pos="1875"/>
        </w:tabs>
        <w:rPr>
          <w:rFonts w:ascii="Calibri" w:hAnsi="Calibri"/>
          <w:szCs w:val="22"/>
        </w:rPr>
      </w:pPr>
    </w:p>
    <w:p w14:paraId="0C17FFB6">
      <w:pPr>
        <w:rPr>
          <w:rFonts w:ascii="Calibri" w:hAnsi="Calibri"/>
          <w:szCs w:val="22"/>
        </w:rPr>
      </w:pPr>
    </w:p>
    <w:p w14:paraId="248DB240">
      <w:pPr>
        <w:pStyle w:val="6"/>
        <w:spacing w:before="0" w:after="0"/>
      </w:pPr>
      <w:bookmarkStart w:id="117" w:name="_Toc135293198"/>
      <w:r>
        <w:rPr>
          <w:rFonts w:hint="eastAsia"/>
        </w:rPr>
        <w:t>五、财政部 司法部关于政府采购支持监狱企业发展有关问题的通知</w:t>
      </w:r>
      <w:bookmarkEnd w:id="117"/>
      <w:r>
        <w:t xml:space="preserve"> </w:t>
      </w:r>
    </w:p>
    <w:p w14:paraId="6094F8F0">
      <w:pPr>
        <w:widowControl/>
        <w:spacing w:line="360" w:lineRule="auto"/>
        <w:jc w:val="center"/>
        <w:rPr>
          <w:rFonts w:cs="宋体" w:asciiTheme="minorEastAsia" w:hAnsiTheme="minorEastAsia" w:eastAsiaTheme="minorEastAsia"/>
          <w:kern w:val="0"/>
          <w:szCs w:val="21"/>
        </w:rPr>
      </w:pPr>
    </w:p>
    <w:p w14:paraId="5BA08B0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4092A4F0">
      <w:pPr>
        <w:widowControl/>
        <w:spacing w:line="360" w:lineRule="auto"/>
        <w:jc w:val="left"/>
        <w:rPr>
          <w:rFonts w:cs="宋体" w:asciiTheme="minorEastAsia" w:hAnsiTheme="minorEastAsia" w:eastAsiaTheme="minorEastAsia"/>
          <w:kern w:val="0"/>
          <w:szCs w:val="21"/>
        </w:rPr>
      </w:pPr>
    </w:p>
    <w:p w14:paraId="78F3B08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08238F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19EC6FC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676235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3969D6D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819171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0F4F8C75">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FF6147E">
      <w:pPr>
        <w:widowControl/>
        <w:spacing w:line="360" w:lineRule="auto"/>
        <w:jc w:val="left"/>
        <w:rPr>
          <w:rFonts w:cs="宋体" w:asciiTheme="minorEastAsia" w:hAnsiTheme="minorEastAsia" w:eastAsiaTheme="minorEastAsia"/>
          <w:kern w:val="0"/>
          <w:szCs w:val="21"/>
        </w:rPr>
      </w:pPr>
    </w:p>
    <w:p w14:paraId="36E408F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231D411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0DA7CE7C">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72F93A9"/>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A8BF2">
    <w:pPr>
      <w:pStyle w:val="32"/>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50</w:t>
    </w:r>
    <w:r>
      <w:rPr>
        <w:rStyle w:val="54"/>
      </w:rPr>
      <w:fldChar w:fldCharType="end"/>
    </w:r>
  </w:p>
  <w:p w14:paraId="21DB7764">
    <w:pPr>
      <w:pStyle w:val="3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3CD27">
    <w:pPr>
      <w:pStyle w:val="33"/>
      <w:tabs>
        <w:tab w:val="center" w:pos="4819"/>
        <w:tab w:val="right" w:pos="9638"/>
      </w:tabs>
      <w:jc w:val="left"/>
    </w:pPr>
    <w:r>
      <w:rPr>
        <w:rFonts w:hint="eastAsia"/>
      </w:rPr>
      <w:t>项目名称：</w:t>
    </w:r>
    <w:r>
      <w:rPr>
        <w:rFonts w:hint="eastAsia"/>
        <w:lang w:eastAsia="zh-CN"/>
      </w:rPr>
      <w:t>2025年经营主体公示信息审查经费</w:t>
    </w:r>
    <w:r>
      <w:rPr>
        <w:rFonts w:hint="eastAsia"/>
      </w:rPr>
      <w:t xml:space="preserve">                             </w:t>
    </w:r>
    <w:r>
      <w:rPr>
        <w:rFonts w:hint="eastAsia"/>
        <w:lang w:val="en-US" w:eastAsia="zh-CN"/>
      </w:rPr>
      <w:t xml:space="preserve">            </w:t>
    </w:r>
    <w:r>
      <w:rPr>
        <w:rFonts w:hint="eastAsia"/>
      </w:rPr>
      <w:t>项目编号：</w:t>
    </w:r>
    <w:r>
      <w:rPr>
        <w:rFonts w:hint="eastAsia" w:asciiTheme="minorEastAsia" w:hAnsiTheme="minorEastAsia" w:eastAsiaTheme="minorEastAsia"/>
        <w:lang w:eastAsia="zh-CN"/>
      </w:rPr>
      <w:t>SZZZ2025-QC0213</w:t>
    </w:r>
    <w:r>
      <w:tab/>
    </w:r>
  </w:p>
  <w:p w14:paraId="60593B1B">
    <w:pPr>
      <w:pStyle w:val="33"/>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D084DF77"/>
    <w:multiLevelType w:val="singleLevel"/>
    <w:tmpl w:val="D084DF77"/>
    <w:lvl w:ilvl="0" w:tentative="0">
      <w:start w:val="2"/>
      <w:numFmt w:val="decimal"/>
      <w:lvlText w:val="%1."/>
      <w:lvlJc w:val="left"/>
      <w:pPr>
        <w:tabs>
          <w:tab w:val="left" w:pos="312"/>
        </w:tabs>
      </w:pPr>
    </w:lvl>
  </w:abstractNum>
  <w:abstractNum w:abstractNumId="2">
    <w:nsid w:val="00000002"/>
    <w:multiLevelType w:val="multilevel"/>
    <w:tmpl w:val="00000002"/>
    <w:lvl w:ilvl="0" w:tentative="0">
      <w:start w:val="1"/>
      <w:numFmt w:val="decimal"/>
      <w:pStyle w:val="18"/>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8"/>
      <w:lvlText w:val="%5)"/>
      <w:lvlJc w:val="left"/>
      <w:pPr>
        <w:tabs>
          <w:tab w:val="left" w:pos="2111"/>
        </w:tabs>
        <w:ind w:left="2111" w:hanging="420"/>
      </w:pPr>
    </w:lvl>
    <w:lvl w:ilvl="5" w:tentative="0">
      <w:start w:val="1"/>
      <w:numFmt w:val="lowerRoman"/>
      <w:pStyle w:val="10"/>
      <w:lvlText w:val="%6."/>
      <w:lvlJc w:val="right"/>
      <w:pPr>
        <w:tabs>
          <w:tab w:val="left" w:pos="2531"/>
        </w:tabs>
        <w:ind w:left="2531" w:hanging="420"/>
      </w:pPr>
    </w:lvl>
    <w:lvl w:ilvl="6" w:tentative="0">
      <w:start w:val="1"/>
      <w:numFmt w:val="decimal"/>
      <w:pStyle w:val="11"/>
      <w:lvlText w:val="%7."/>
      <w:lvlJc w:val="left"/>
      <w:pPr>
        <w:tabs>
          <w:tab w:val="left" w:pos="2951"/>
        </w:tabs>
        <w:ind w:left="2951" w:hanging="420"/>
      </w:pPr>
    </w:lvl>
    <w:lvl w:ilvl="7" w:tentative="0">
      <w:start w:val="1"/>
      <w:numFmt w:val="lowerLetter"/>
      <w:pStyle w:val="12"/>
      <w:lvlText w:val="%8)"/>
      <w:lvlJc w:val="left"/>
      <w:pPr>
        <w:tabs>
          <w:tab w:val="left" w:pos="3371"/>
        </w:tabs>
        <w:ind w:left="3371" w:hanging="420"/>
      </w:pPr>
    </w:lvl>
    <w:lvl w:ilvl="8" w:tentative="0">
      <w:start w:val="1"/>
      <w:numFmt w:val="lowerRoman"/>
      <w:pStyle w:val="13"/>
      <w:lvlText w:val="%9."/>
      <w:lvlJc w:val="right"/>
      <w:pPr>
        <w:tabs>
          <w:tab w:val="left" w:pos="3791"/>
        </w:tabs>
        <w:ind w:left="3791" w:hanging="420"/>
      </w:pPr>
    </w:lvl>
  </w:abstractNum>
  <w:abstractNum w:abstractNumId="3">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9F81FD3"/>
    <w:multiLevelType w:val="multilevel"/>
    <w:tmpl w:val="09F81FD3"/>
    <w:lvl w:ilvl="0" w:tentative="0">
      <w:start w:val="1"/>
      <w:numFmt w:val="japaneseCounting"/>
      <w:pStyle w:val="24"/>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558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25788B"/>
    <w:rsid w:val="01DA6224"/>
    <w:rsid w:val="01F0299B"/>
    <w:rsid w:val="02323801"/>
    <w:rsid w:val="02352754"/>
    <w:rsid w:val="024D4C30"/>
    <w:rsid w:val="026E4F91"/>
    <w:rsid w:val="02C77214"/>
    <w:rsid w:val="02CB1CF7"/>
    <w:rsid w:val="03675DAC"/>
    <w:rsid w:val="039C57C0"/>
    <w:rsid w:val="03CE1092"/>
    <w:rsid w:val="041D095D"/>
    <w:rsid w:val="054247C4"/>
    <w:rsid w:val="05C87DB9"/>
    <w:rsid w:val="07EC69C8"/>
    <w:rsid w:val="08425EAC"/>
    <w:rsid w:val="0961739E"/>
    <w:rsid w:val="098E6083"/>
    <w:rsid w:val="09D354E6"/>
    <w:rsid w:val="0ADA4400"/>
    <w:rsid w:val="0B205B2B"/>
    <w:rsid w:val="0B3D0378"/>
    <w:rsid w:val="0B782559"/>
    <w:rsid w:val="0BFD483A"/>
    <w:rsid w:val="0C5B67E0"/>
    <w:rsid w:val="0CE57E5A"/>
    <w:rsid w:val="0D256CBB"/>
    <w:rsid w:val="0D49488C"/>
    <w:rsid w:val="0D566BC9"/>
    <w:rsid w:val="0D7C1890"/>
    <w:rsid w:val="0D8B597D"/>
    <w:rsid w:val="0E180322"/>
    <w:rsid w:val="0E5928AD"/>
    <w:rsid w:val="0E8C4995"/>
    <w:rsid w:val="0EF27BFB"/>
    <w:rsid w:val="0F0D2BA7"/>
    <w:rsid w:val="0F1E55F5"/>
    <w:rsid w:val="0F6A604F"/>
    <w:rsid w:val="0FBC50EF"/>
    <w:rsid w:val="0FD77435"/>
    <w:rsid w:val="10050C09"/>
    <w:rsid w:val="11080DB5"/>
    <w:rsid w:val="115F3FD7"/>
    <w:rsid w:val="11834124"/>
    <w:rsid w:val="11A259DD"/>
    <w:rsid w:val="11D90C91"/>
    <w:rsid w:val="11F9269A"/>
    <w:rsid w:val="120474A0"/>
    <w:rsid w:val="12C32C8D"/>
    <w:rsid w:val="12ED5EA4"/>
    <w:rsid w:val="13102ABE"/>
    <w:rsid w:val="13A46CB7"/>
    <w:rsid w:val="14CF5677"/>
    <w:rsid w:val="167D280D"/>
    <w:rsid w:val="1695644C"/>
    <w:rsid w:val="17047766"/>
    <w:rsid w:val="170A4C85"/>
    <w:rsid w:val="171001C9"/>
    <w:rsid w:val="174A5413"/>
    <w:rsid w:val="17935895"/>
    <w:rsid w:val="17EB6CC4"/>
    <w:rsid w:val="17F52C18"/>
    <w:rsid w:val="1807166C"/>
    <w:rsid w:val="184530EF"/>
    <w:rsid w:val="187842FE"/>
    <w:rsid w:val="19227A4B"/>
    <w:rsid w:val="1A182B91"/>
    <w:rsid w:val="1A3B761A"/>
    <w:rsid w:val="1A4E7B88"/>
    <w:rsid w:val="1AFF0E5E"/>
    <w:rsid w:val="1B3E182A"/>
    <w:rsid w:val="1B4B5195"/>
    <w:rsid w:val="1B966EEF"/>
    <w:rsid w:val="1C174C6F"/>
    <w:rsid w:val="1C7C020D"/>
    <w:rsid w:val="1C8F78BA"/>
    <w:rsid w:val="1C9B0D84"/>
    <w:rsid w:val="1CDD3F3B"/>
    <w:rsid w:val="1D4D6869"/>
    <w:rsid w:val="1DD01078"/>
    <w:rsid w:val="1DF42FCA"/>
    <w:rsid w:val="20252FDD"/>
    <w:rsid w:val="20707345"/>
    <w:rsid w:val="20FD7003"/>
    <w:rsid w:val="21760101"/>
    <w:rsid w:val="219F72F5"/>
    <w:rsid w:val="22B25284"/>
    <w:rsid w:val="22C07D9F"/>
    <w:rsid w:val="23056CBA"/>
    <w:rsid w:val="234C1E42"/>
    <w:rsid w:val="23900222"/>
    <w:rsid w:val="239643B6"/>
    <w:rsid w:val="23B1286A"/>
    <w:rsid w:val="23C6059E"/>
    <w:rsid w:val="23C95079"/>
    <w:rsid w:val="23FE5D77"/>
    <w:rsid w:val="24031A53"/>
    <w:rsid w:val="24307C26"/>
    <w:rsid w:val="24322559"/>
    <w:rsid w:val="248E5D4C"/>
    <w:rsid w:val="24C47897"/>
    <w:rsid w:val="24D521C3"/>
    <w:rsid w:val="24E337F8"/>
    <w:rsid w:val="252C71BA"/>
    <w:rsid w:val="258D3B57"/>
    <w:rsid w:val="262336EE"/>
    <w:rsid w:val="269E4C0C"/>
    <w:rsid w:val="27024D1A"/>
    <w:rsid w:val="278C78CF"/>
    <w:rsid w:val="278F0C96"/>
    <w:rsid w:val="27AA4F6F"/>
    <w:rsid w:val="283437D1"/>
    <w:rsid w:val="28823097"/>
    <w:rsid w:val="28F7242D"/>
    <w:rsid w:val="29076E89"/>
    <w:rsid w:val="29A30A29"/>
    <w:rsid w:val="29F00112"/>
    <w:rsid w:val="2A161A99"/>
    <w:rsid w:val="2A7615AE"/>
    <w:rsid w:val="2AD85037"/>
    <w:rsid w:val="2B002AD1"/>
    <w:rsid w:val="2BC03B14"/>
    <w:rsid w:val="2BC37160"/>
    <w:rsid w:val="2BD0253B"/>
    <w:rsid w:val="2C187060"/>
    <w:rsid w:val="2C444480"/>
    <w:rsid w:val="2C564DC3"/>
    <w:rsid w:val="2CE90E48"/>
    <w:rsid w:val="2D0D4B37"/>
    <w:rsid w:val="2D6C141D"/>
    <w:rsid w:val="2DEA2B8B"/>
    <w:rsid w:val="2E980D64"/>
    <w:rsid w:val="2EB64B4B"/>
    <w:rsid w:val="2EDB590A"/>
    <w:rsid w:val="2F0A29E3"/>
    <w:rsid w:val="30601421"/>
    <w:rsid w:val="30817D6A"/>
    <w:rsid w:val="3157114E"/>
    <w:rsid w:val="315D7CF4"/>
    <w:rsid w:val="31F2037F"/>
    <w:rsid w:val="329B11F6"/>
    <w:rsid w:val="336E087E"/>
    <w:rsid w:val="33A85DA6"/>
    <w:rsid w:val="33C3087D"/>
    <w:rsid w:val="344C0413"/>
    <w:rsid w:val="344F5E45"/>
    <w:rsid w:val="34842E9F"/>
    <w:rsid w:val="34FA7B3A"/>
    <w:rsid w:val="350F28AA"/>
    <w:rsid w:val="35961B12"/>
    <w:rsid w:val="364523AD"/>
    <w:rsid w:val="36700D38"/>
    <w:rsid w:val="368636C2"/>
    <w:rsid w:val="36C4673D"/>
    <w:rsid w:val="377C6DA9"/>
    <w:rsid w:val="37B10B63"/>
    <w:rsid w:val="37D17C49"/>
    <w:rsid w:val="37DC0287"/>
    <w:rsid w:val="387624AA"/>
    <w:rsid w:val="388C7258"/>
    <w:rsid w:val="38950836"/>
    <w:rsid w:val="389842A2"/>
    <w:rsid w:val="38B739B4"/>
    <w:rsid w:val="3900628A"/>
    <w:rsid w:val="390721D7"/>
    <w:rsid w:val="393B510C"/>
    <w:rsid w:val="393E7417"/>
    <w:rsid w:val="393F4767"/>
    <w:rsid w:val="39A97E97"/>
    <w:rsid w:val="3A260C29"/>
    <w:rsid w:val="3A651F6E"/>
    <w:rsid w:val="3AA53060"/>
    <w:rsid w:val="3AD26068"/>
    <w:rsid w:val="3B57268D"/>
    <w:rsid w:val="3B6176CE"/>
    <w:rsid w:val="3BF9504C"/>
    <w:rsid w:val="3C872BFA"/>
    <w:rsid w:val="3C9D3F8B"/>
    <w:rsid w:val="3CA60B04"/>
    <w:rsid w:val="3CCF5E45"/>
    <w:rsid w:val="3CF11603"/>
    <w:rsid w:val="3D5129F3"/>
    <w:rsid w:val="3D515A8A"/>
    <w:rsid w:val="3D5C0808"/>
    <w:rsid w:val="3D623CEE"/>
    <w:rsid w:val="3D7507FB"/>
    <w:rsid w:val="3EB5127A"/>
    <w:rsid w:val="3EF341BE"/>
    <w:rsid w:val="3F2A1578"/>
    <w:rsid w:val="3F503E5E"/>
    <w:rsid w:val="3F5E53B5"/>
    <w:rsid w:val="3F812CA8"/>
    <w:rsid w:val="3FB547D5"/>
    <w:rsid w:val="3FC16214"/>
    <w:rsid w:val="406D5BC1"/>
    <w:rsid w:val="41576FF8"/>
    <w:rsid w:val="418F600A"/>
    <w:rsid w:val="41D9164E"/>
    <w:rsid w:val="41DD521D"/>
    <w:rsid w:val="421870CD"/>
    <w:rsid w:val="423B7022"/>
    <w:rsid w:val="429A23DC"/>
    <w:rsid w:val="42A87124"/>
    <w:rsid w:val="42D633EC"/>
    <w:rsid w:val="430239C6"/>
    <w:rsid w:val="4389060E"/>
    <w:rsid w:val="439671DC"/>
    <w:rsid w:val="43C8028A"/>
    <w:rsid w:val="43D51667"/>
    <w:rsid w:val="443B2C25"/>
    <w:rsid w:val="444A6219"/>
    <w:rsid w:val="448421F1"/>
    <w:rsid w:val="44B931B7"/>
    <w:rsid w:val="44DC50C3"/>
    <w:rsid w:val="45D37D9B"/>
    <w:rsid w:val="474642BA"/>
    <w:rsid w:val="47C817CD"/>
    <w:rsid w:val="48194FD5"/>
    <w:rsid w:val="484514CB"/>
    <w:rsid w:val="48C86EE1"/>
    <w:rsid w:val="498272AD"/>
    <w:rsid w:val="49A34BDC"/>
    <w:rsid w:val="49BF4FB3"/>
    <w:rsid w:val="49FA6EF8"/>
    <w:rsid w:val="4A0701BA"/>
    <w:rsid w:val="4A784961"/>
    <w:rsid w:val="4ACF3A3C"/>
    <w:rsid w:val="4B0776BD"/>
    <w:rsid w:val="4B1700DF"/>
    <w:rsid w:val="4C085898"/>
    <w:rsid w:val="4C373527"/>
    <w:rsid w:val="4C787A00"/>
    <w:rsid w:val="4CC805CD"/>
    <w:rsid w:val="4CD90E2A"/>
    <w:rsid w:val="4E055E94"/>
    <w:rsid w:val="4E1910C7"/>
    <w:rsid w:val="4EB175C0"/>
    <w:rsid w:val="4F0F6A19"/>
    <w:rsid w:val="4FAE1D52"/>
    <w:rsid w:val="51D10A66"/>
    <w:rsid w:val="528A390F"/>
    <w:rsid w:val="528C6991"/>
    <w:rsid w:val="52C3297B"/>
    <w:rsid w:val="54054633"/>
    <w:rsid w:val="540605E4"/>
    <w:rsid w:val="547F0032"/>
    <w:rsid w:val="54A02A20"/>
    <w:rsid w:val="55B24F8F"/>
    <w:rsid w:val="55C87B3E"/>
    <w:rsid w:val="56714961"/>
    <w:rsid w:val="57142FA7"/>
    <w:rsid w:val="57F33150"/>
    <w:rsid w:val="58677DAE"/>
    <w:rsid w:val="58D67D8C"/>
    <w:rsid w:val="58E10577"/>
    <w:rsid w:val="59165EF7"/>
    <w:rsid w:val="59702A12"/>
    <w:rsid w:val="59CF1242"/>
    <w:rsid w:val="5A625C12"/>
    <w:rsid w:val="5AE46F75"/>
    <w:rsid w:val="5AED2A9C"/>
    <w:rsid w:val="5BC746C9"/>
    <w:rsid w:val="5C0D4C3D"/>
    <w:rsid w:val="5CC61F72"/>
    <w:rsid w:val="5CF206F7"/>
    <w:rsid w:val="5D440F45"/>
    <w:rsid w:val="5D6121B1"/>
    <w:rsid w:val="5DA764EE"/>
    <w:rsid w:val="5E7466D9"/>
    <w:rsid w:val="5EA0340D"/>
    <w:rsid w:val="5ED66C3C"/>
    <w:rsid w:val="5EE017FC"/>
    <w:rsid w:val="5F7A468D"/>
    <w:rsid w:val="5F9E76ED"/>
    <w:rsid w:val="5FDD643B"/>
    <w:rsid w:val="607249AE"/>
    <w:rsid w:val="60BA3E42"/>
    <w:rsid w:val="61125007"/>
    <w:rsid w:val="61181E1C"/>
    <w:rsid w:val="6155072E"/>
    <w:rsid w:val="617A7A66"/>
    <w:rsid w:val="6194383B"/>
    <w:rsid w:val="61A415C7"/>
    <w:rsid w:val="61C71D9F"/>
    <w:rsid w:val="61CB5375"/>
    <w:rsid w:val="61F21F72"/>
    <w:rsid w:val="623348CA"/>
    <w:rsid w:val="625421DB"/>
    <w:rsid w:val="63660D1B"/>
    <w:rsid w:val="63D11B11"/>
    <w:rsid w:val="63D977FF"/>
    <w:rsid w:val="64AC0915"/>
    <w:rsid w:val="64B37F11"/>
    <w:rsid w:val="65492532"/>
    <w:rsid w:val="65687212"/>
    <w:rsid w:val="658254E1"/>
    <w:rsid w:val="65C05392"/>
    <w:rsid w:val="65CA685B"/>
    <w:rsid w:val="65CF34A7"/>
    <w:rsid w:val="65F660EF"/>
    <w:rsid w:val="661E1452"/>
    <w:rsid w:val="6673798C"/>
    <w:rsid w:val="66F83B86"/>
    <w:rsid w:val="673905B6"/>
    <w:rsid w:val="681C3942"/>
    <w:rsid w:val="68460AAC"/>
    <w:rsid w:val="68AC1CFE"/>
    <w:rsid w:val="68EC626C"/>
    <w:rsid w:val="69227F4C"/>
    <w:rsid w:val="6A8D3F8A"/>
    <w:rsid w:val="6BA918F3"/>
    <w:rsid w:val="6BCD1DE6"/>
    <w:rsid w:val="6C4443B0"/>
    <w:rsid w:val="6C505023"/>
    <w:rsid w:val="6CCE7457"/>
    <w:rsid w:val="6CF41368"/>
    <w:rsid w:val="6D14299F"/>
    <w:rsid w:val="6D672A1E"/>
    <w:rsid w:val="6DC237D1"/>
    <w:rsid w:val="6E2F4B86"/>
    <w:rsid w:val="6E681EA9"/>
    <w:rsid w:val="6E8421A4"/>
    <w:rsid w:val="6EB56801"/>
    <w:rsid w:val="6F40725E"/>
    <w:rsid w:val="6F4C2770"/>
    <w:rsid w:val="6F745D74"/>
    <w:rsid w:val="6F8F2BAE"/>
    <w:rsid w:val="704D7B76"/>
    <w:rsid w:val="70AE175A"/>
    <w:rsid w:val="711172CF"/>
    <w:rsid w:val="71FD54DD"/>
    <w:rsid w:val="729A3A97"/>
    <w:rsid w:val="72CA287C"/>
    <w:rsid w:val="73515B1A"/>
    <w:rsid w:val="738E7E4C"/>
    <w:rsid w:val="739A7F5B"/>
    <w:rsid w:val="73C66DBA"/>
    <w:rsid w:val="7410294D"/>
    <w:rsid w:val="74275AAB"/>
    <w:rsid w:val="749E3893"/>
    <w:rsid w:val="750464B4"/>
    <w:rsid w:val="752B4572"/>
    <w:rsid w:val="76373F9F"/>
    <w:rsid w:val="76D71644"/>
    <w:rsid w:val="76EE69B8"/>
    <w:rsid w:val="776C2FB6"/>
    <w:rsid w:val="78E711F4"/>
    <w:rsid w:val="790C34C1"/>
    <w:rsid w:val="79815C5D"/>
    <w:rsid w:val="79982284"/>
    <w:rsid w:val="7998662D"/>
    <w:rsid w:val="79F820B0"/>
    <w:rsid w:val="7A2F2846"/>
    <w:rsid w:val="7A8C5878"/>
    <w:rsid w:val="7AFB559C"/>
    <w:rsid w:val="7B471854"/>
    <w:rsid w:val="7BB3231A"/>
    <w:rsid w:val="7C4452A1"/>
    <w:rsid w:val="7C552333"/>
    <w:rsid w:val="7CA86C55"/>
    <w:rsid w:val="7CDA5B60"/>
    <w:rsid w:val="7CF019C1"/>
    <w:rsid w:val="7D461CAD"/>
    <w:rsid w:val="7E28286A"/>
    <w:rsid w:val="7E4515FE"/>
    <w:rsid w:val="7EAD59B2"/>
    <w:rsid w:val="7EBF11BA"/>
    <w:rsid w:val="7F435763"/>
    <w:rsid w:val="7F680E86"/>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6">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5">
    <w:name w:val="heading 3"/>
    <w:basedOn w:val="1"/>
    <w:next w:val="1"/>
    <w:link w:val="59"/>
    <w:autoRedefine/>
    <w:qFormat/>
    <w:uiPriority w:val="0"/>
    <w:pPr>
      <w:keepNext/>
      <w:keepLines/>
      <w:spacing w:before="260" w:after="260" w:line="416" w:lineRule="auto"/>
      <w:jc w:val="left"/>
      <w:outlineLvl w:val="2"/>
    </w:pPr>
    <w:rPr>
      <w:b/>
      <w:bCs/>
      <w:sz w:val="24"/>
      <w:szCs w:val="32"/>
    </w:rPr>
  </w:style>
  <w:style w:type="paragraph" w:styleId="7">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64"/>
    <w:autoRedefine/>
    <w:qFormat/>
    <w:uiPriority w:val="0"/>
    <w:pPr>
      <w:keepNext/>
      <w:keepLines/>
      <w:numPr>
        <w:ilvl w:val="4"/>
        <w:numId w:val="1"/>
      </w:numPr>
      <w:tabs>
        <w:tab w:val="left" w:pos="371"/>
      </w:tabs>
      <w:spacing w:before="280" w:after="290" w:line="374" w:lineRule="auto"/>
      <w:outlineLvl w:val="4"/>
    </w:pPr>
    <w:rPr>
      <w:b/>
      <w:sz w:val="28"/>
    </w:rPr>
  </w:style>
  <w:style w:type="paragraph" w:styleId="10">
    <w:name w:val="heading 6"/>
    <w:basedOn w:val="1"/>
    <w:next w:val="9"/>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11">
    <w:name w:val="heading 7"/>
    <w:basedOn w:val="1"/>
    <w:next w:val="9"/>
    <w:link w:val="66"/>
    <w:qFormat/>
    <w:uiPriority w:val="9"/>
    <w:pPr>
      <w:keepNext/>
      <w:keepLines/>
      <w:numPr>
        <w:ilvl w:val="6"/>
        <w:numId w:val="1"/>
      </w:numPr>
      <w:spacing w:before="240" w:after="64" w:line="319" w:lineRule="auto"/>
      <w:outlineLvl w:val="6"/>
    </w:pPr>
    <w:rPr>
      <w:b/>
      <w:sz w:val="24"/>
    </w:rPr>
  </w:style>
  <w:style w:type="paragraph" w:styleId="12">
    <w:name w:val="heading 8"/>
    <w:basedOn w:val="1"/>
    <w:next w:val="9"/>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3">
    <w:name w:val="heading 9"/>
    <w:basedOn w:val="1"/>
    <w:next w:val="9"/>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1"/>
    <w:qFormat/>
    <w:uiPriority w:val="0"/>
    <w:pPr>
      <w:spacing w:after="120"/>
    </w:pPr>
  </w:style>
  <w:style w:type="paragraph" w:styleId="3">
    <w:name w:val="Body Text 2"/>
    <w:basedOn w:val="1"/>
    <w:link w:val="306"/>
    <w:autoRedefine/>
    <w:qFormat/>
    <w:uiPriority w:val="0"/>
    <w:rPr>
      <w:sz w:val="28"/>
      <w:szCs w:val="20"/>
    </w:rPr>
  </w:style>
  <w:style w:type="paragraph" w:styleId="9">
    <w:name w:val="Normal Indent"/>
    <w:basedOn w:val="1"/>
    <w:link w:val="63"/>
    <w:autoRedefine/>
    <w:qFormat/>
    <w:uiPriority w:val="0"/>
    <w:pPr>
      <w:ind w:firstLine="420" w:firstLineChars="200"/>
    </w:pPr>
  </w:style>
  <w:style w:type="paragraph" w:styleId="14">
    <w:name w:val="toc 7"/>
    <w:basedOn w:val="1"/>
    <w:next w:val="1"/>
    <w:autoRedefine/>
    <w:qFormat/>
    <w:uiPriority w:val="0"/>
    <w:pPr>
      <w:ind w:left="1260"/>
      <w:jc w:val="left"/>
    </w:pPr>
    <w:rPr>
      <w:szCs w:val="21"/>
    </w:rPr>
  </w:style>
  <w:style w:type="paragraph" w:styleId="15">
    <w:name w:val="List Number 2"/>
    <w:basedOn w:val="1"/>
    <w:autoRedefine/>
    <w:qFormat/>
    <w:uiPriority w:val="0"/>
    <w:pPr>
      <w:tabs>
        <w:tab w:val="left" w:pos="780"/>
      </w:tabs>
      <w:ind w:left="780" w:hanging="360"/>
    </w:pPr>
    <w:rPr>
      <w:szCs w:val="20"/>
    </w:rPr>
  </w:style>
  <w:style w:type="paragraph" w:styleId="16">
    <w:name w:val="List Bullet 4"/>
    <w:basedOn w:val="1"/>
    <w:autoRedefine/>
    <w:qFormat/>
    <w:uiPriority w:val="0"/>
    <w:pPr>
      <w:tabs>
        <w:tab w:val="left" w:pos="425"/>
        <w:tab w:val="left" w:pos="1620"/>
      </w:tabs>
      <w:ind w:left="425" w:hanging="425"/>
    </w:pPr>
    <w:rPr>
      <w:szCs w:val="20"/>
    </w:rPr>
  </w:style>
  <w:style w:type="paragraph" w:styleId="17">
    <w:name w:val="caption"/>
    <w:basedOn w:val="1"/>
    <w:next w:val="1"/>
    <w:link w:val="297"/>
    <w:autoRedefine/>
    <w:qFormat/>
    <w:uiPriority w:val="0"/>
    <w:rPr>
      <w:rFonts w:ascii="Cambria" w:hAnsi="Cambria" w:eastAsia="黑体"/>
    </w:rPr>
  </w:style>
  <w:style w:type="paragraph" w:styleId="18">
    <w:name w:val="List Bullet"/>
    <w:basedOn w:val="1"/>
    <w:qFormat/>
    <w:uiPriority w:val="0"/>
    <w:pPr>
      <w:numPr>
        <w:ilvl w:val="0"/>
        <w:numId w:val="1"/>
      </w:numPr>
      <w:tabs>
        <w:tab w:val="left" w:pos="360"/>
        <w:tab w:val="clear" w:pos="371"/>
      </w:tabs>
    </w:pPr>
    <w:rPr>
      <w:szCs w:val="20"/>
    </w:rPr>
  </w:style>
  <w:style w:type="paragraph" w:styleId="19">
    <w:name w:val="Document Map"/>
    <w:basedOn w:val="1"/>
    <w:link w:val="73"/>
    <w:autoRedefine/>
    <w:qFormat/>
    <w:uiPriority w:val="0"/>
    <w:pPr>
      <w:shd w:val="clear" w:color="auto" w:fill="000080"/>
    </w:pPr>
  </w:style>
  <w:style w:type="paragraph" w:styleId="20">
    <w:name w:val="annotation text"/>
    <w:basedOn w:val="1"/>
    <w:link w:val="69"/>
    <w:qFormat/>
    <w:uiPriority w:val="0"/>
    <w:pPr>
      <w:jc w:val="left"/>
    </w:pPr>
  </w:style>
  <w:style w:type="paragraph" w:styleId="21">
    <w:name w:val="Body Text 3"/>
    <w:basedOn w:val="1"/>
    <w:link w:val="458"/>
    <w:unhideWhenUsed/>
    <w:qFormat/>
    <w:uiPriority w:val="0"/>
    <w:pPr>
      <w:spacing w:after="120"/>
    </w:pPr>
    <w:rPr>
      <w:sz w:val="16"/>
      <w:szCs w:val="16"/>
    </w:rPr>
  </w:style>
  <w:style w:type="paragraph" w:styleId="22">
    <w:name w:val="Body Text Indent"/>
    <w:basedOn w:val="1"/>
    <w:link w:val="74"/>
    <w:autoRedefine/>
    <w:qFormat/>
    <w:uiPriority w:val="0"/>
    <w:pPr>
      <w:spacing w:after="120"/>
      <w:ind w:left="420" w:leftChars="200"/>
    </w:pPr>
  </w:style>
  <w:style w:type="paragraph" w:styleId="23">
    <w:name w:val="Block Text"/>
    <w:basedOn w:val="1"/>
    <w:autoRedefine/>
    <w:qFormat/>
    <w:uiPriority w:val="0"/>
    <w:pPr>
      <w:spacing w:after="120"/>
      <w:ind w:left="1440" w:leftChars="700" w:right="1440" w:rightChars="700"/>
    </w:pPr>
  </w:style>
  <w:style w:type="paragraph" w:styleId="24">
    <w:name w:val="List Bullet 2"/>
    <w:basedOn w:val="1"/>
    <w:qFormat/>
    <w:uiPriority w:val="0"/>
    <w:pPr>
      <w:numPr>
        <w:ilvl w:val="0"/>
        <w:numId w:val="2"/>
      </w:numPr>
      <w:tabs>
        <w:tab w:val="left" w:pos="780"/>
      </w:tabs>
    </w:pPr>
    <w:rPr>
      <w:szCs w:val="20"/>
    </w:rPr>
  </w:style>
  <w:style w:type="paragraph" w:styleId="25">
    <w:name w:val="toc 5"/>
    <w:basedOn w:val="1"/>
    <w:next w:val="1"/>
    <w:autoRedefine/>
    <w:qFormat/>
    <w:uiPriority w:val="0"/>
    <w:pPr>
      <w:ind w:left="840"/>
      <w:jc w:val="left"/>
    </w:pPr>
    <w:rPr>
      <w:szCs w:val="21"/>
    </w:rPr>
  </w:style>
  <w:style w:type="paragraph" w:styleId="26">
    <w:name w:val="toc 3"/>
    <w:basedOn w:val="1"/>
    <w:next w:val="1"/>
    <w:autoRedefine/>
    <w:qFormat/>
    <w:uiPriority w:val="39"/>
    <w:pPr>
      <w:ind w:left="420"/>
      <w:jc w:val="left"/>
    </w:pPr>
    <w:rPr>
      <w:iCs/>
    </w:rPr>
  </w:style>
  <w:style w:type="paragraph" w:styleId="27">
    <w:name w:val="Plain Text"/>
    <w:basedOn w:val="1"/>
    <w:link w:val="75"/>
    <w:autoRedefine/>
    <w:qFormat/>
    <w:uiPriority w:val="0"/>
    <w:rPr>
      <w:rFonts w:ascii="宋体" w:hAnsi="Courier New"/>
      <w:szCs w:val="20"/>
    </w:rPr>
  </w:style>
  <w:style w:type="paragraph" w:styleId="28">
    <w:name w:val="toc 8"/>
    <w:basedOn w:val="1"/>
    <w:next w:val="1"/>
    <w:autoRedefine/>
    <w:qFormat/>
    <w:uiPriority w:val="0"/>
    <w:pPr>
      <w:ind w:left="1470"/>
      <w:jc w:val="left"/>
    </w:pPr>
    <w:rPr>
      <w:szCs w:val="21"/>
    </w:rPr>
  </w:style>
  <w:style w:type="paragraph" w:styleId="29">
    <w:name w:val="Date"/>
    <w:basedOn w:val="1"/>
    <w:next w:val="1"/>
    <w:link w:val="316"/>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0">
    <w:name w:val="Body Text Indent 2"/>
    <w:basedOn w:val="1"/>
    <w:link w:val="76"/>
    <w:autoRedefine/>
    <w:qFormat/>
    <w:uiPriority w:val="0"/>
    <w:pPr>
      <w:spacing w:after="120" w:line="480" w:lineRule="auto"/>
      <w:ind w:left="420" w:leftChars="200"/>
    </w:pPr>
  </w:style>
  <w:style w:type="paragraph" w:styleId="31">
    <w:name w:val="Balloon Text"/>
    <w:basedOn w:val="1"/>
    <w:link w:val="77"/>
    <w:autoRedefine/>
    <w:qFormat/>
    <w:uiPriority w:val="0"/>
    <w:rPr>
      <w:sz w:val="18"/>
      <w:szCs w:val="18"/>
    </w:rPr>
  </w:style>
  <w:style w:type="paragraph" w:styleId="32">
    <w:name w:val="footer"/>
    <w:basedOn w:val="1"/>
    <w:link w:val="78"/>
    <w:autoRedefine/>
    <w:qFormat/>
    <w:uiPriority w:val="99"/>
    <w:pPr>
      <w:tabs>
        <w:tab w:val="center" w:pos="4153"/>
        <w:tab w:val="right" w:pos="8306"/>
      </w:tabs>
      <w:snapToGrid w:val="0"/>
      <w:jc w:val="left"/>
    </w:pPr>
    <w:rPr>
      <w:sz w:val="18"/>
      <w:szCs w:val="18"/>
    </w:rPr>
  </w:style>
  <w:style w:type="paragraph" w:styleId="33">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287"/>
    <w:autoRedefine/>
    <w:qFormat/>
    <w:uiPriority w:val="0"/>
    <w:pPr>
      <w:ind w:left="4320"/>
    </w:pPr>
    <w:rPr>
      <w:rFonts w:eastAsia="楷体_GB2312"/>
      <w:szCs w:val="20"/>
    </w:rPr>
  </w:style>
  <w:style w:type="paragraph" w:styleId="35">
    <w:name w:val="toc 1"/>
    <w:basedOn w:val="1"/>
    <w:next w:val="1"/>
    <w:qFormat/>
    <w:uiPriority w:val="39"/>
    <w:pPr>
      <w:spacing w:before="120" w:after="120"/>
      <w:jc w:val="left"/>
    </w:pPr>
    <w:rPr>
      <w:b/>
      <w:bCs/>
      <w:caps/>
    </w:rPr>
  </w:style>
  <w:style w:type="paragraph" w:styleId="36">
    <w:name w:val="toc 4"/>
    <w:basedOn w:val="1"/>
    <w:next w:val="1"/>
    <w:autoRedefine/>
    <w:qFormat/>
    <w:uiPriority w:val="0"/>
    <w:pPr>
      <w:ind w:left="630"/>
      <w:jc w:val="left"/>
    </w:pPr>
    <w:rPr>
      <w:szCs w:val="21"/>
    </w:rPr>
  </w:style>
  <w:style w:type="paragraph" w:styleId="37">
    <w:name w:val="index heading"/>
    <w:basedOn w:val="1"/>
    <w:next w:val="38"/>
    <w:autoRedefine/>
    <w:qFormat/>
    <w:uiPriority w:val="0"/>
    <w:rPr>
      <w:szCs w:val="20"/>
    </w:rPr>
  </w:style>
  <w:style w:type="paragraph" w:styleId="38">
    <w:name w:val="index 1"/>
    <w:basedOn w:val="1"/>
    <w:next w:val="1"/>
    <w:autoRedefine/>
    <w:qFormat/>
    <w:uiPriority w:val="0"/>
  </w:style>
  <w:style w:type="paragraph" w:styleId="39">
    <w:name w:val="footnote text"/>
    <w:basedOn w:val="1"/>
    <w:link w:val="481"/>
    <w:autoRedefine/>
    <w:qFormat/>
    <w:uiPriority w:val="0"/>
    <w:pPr>
      <w:snapToGrid w:val="0"/>
      <w:jc w:val="left"/>
    </w:pPr>
    <w:rPr>
      <w:sz w:val="18"/>
      <w:szCs w:val="18"/>
    </w:rPr>
  </w:style>
  <w:style w:type="paragraph" w:styleId="40">
    <w:name w:val="toc 6"/>
    <w:basedOn w:val="1"/>
    <w:next w:val="1"/>
    <w:autoRedefine/>
    <w:qFormat/>
    <w:uiPriority w:val="0"/>
    <w:pPr>
      <w:ind w:left="1050"/>
      <w:jc w:val="left"/>
    </w:pPr>
    <w:rPr>
      <w:szCs w:val="21"/>
    </w:rPr>
  </w:style>
  <w:style w:type="paragraph" w:styleId="41">
    <w:name w:val="Body Text Indent 3"/>
    <w:basedOn w:val="1"/>
    <w:link w:val="313"/>
    <w:qFormat/>
    <w:uiPriority w:val="0"/>
    <w:pPr>
      <w:ind w:firstLine="426"/>
    </w:pPr>
    <w:rPr>
      <w:szCs w:val="20"/>
    </w:rPr>
  </w:style>
  <w:style w:type="paragraph" w:styleId="42">
    <w:name w:val="toc 2"/>
    <w:basedOn w:val="1"/>
    <w:next w:val="1"/>
    <w:autoRedefine/>
    <w:qFormat/>
    <w:uiPriority w:val="39"/>
    <w:pPr>
      <w:ind w:left="210"/>
      <w:jc w:val="left"/>
    </w:pPr>
    <w:rPr>
      <w:smallCaps/>
    </w:rPr>
  </w:style>
  <w:style w:type="paragraph" w:styleId="43">
    <w:name w:val="toc 9"/>
    <w:basedOn w:val="1"/>
    <w:next w:val="1"/>
    <w:autoRedefine/>
    <w:qFormat/>
    <w:uiPriority w:val="0"/>
    <w:pPr>
      <w:ind w:left="1680"/>
      <w:jc w:val="left"/>
    </w:pPr>
    <w:rPr>
      <w:szCs w:val="21"/>
    </w:rPr>
  </w:style>
  <w:style w:type="paragraph" w:styleId="44">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autoRedefine/>
    <w:qFormat/>
    <w:uiPriority w:val="99"/>
    <w:pPr>
      <w:widowControl/>
      <w:spacing w:before="100" w:beforeAutospacing="1" w:after="100" w:afterAutospacing="1"/>
      <w:jc w:val="left"/>
    </w:pPr>
    <w:rPr>
      <w:kern w:val="0"/>
      <w:sz w:val="24"/>
    </w:rPr>
  </w:style>
  <w:style w:type="paragraph" w:styleId="46">
    <w:name w:val="Title"/>
    <w:basedOn w:val="1"/>
    <w:link w:val="81"/>
    <w:autoRedefine/>
    <w:qFormat/>
    <w:uiPriority w:val="0"/>
    <w:pPr>
      <w:spacing w:before="240" w:after="60"/>
      <w:jc w:val="center"/>
      <w:outlineLvl w:val="0"/>
    </w:pPr>
    <w:rPr>
      <w:rFonts w:ascii="Arial" w:hAnsi="Arial" w:eastAsia="隶书"/>
      <w:b/>
      <w:bCs/>
      <w:sz w:val="32"/>
      <w:szCs w:val="32"/>
    </w:rPr>
  </w:style>
  <w:style w:type="paragraph" w:styleId="47">
    <w:name w:val="annotation subject"/>
    <w:basedOn w:val="20"/>
    <w:next w:val="20"/>
    <w:link w:val="70"/>
    <w:qFormat/>
    <w:uiPriority w:val="0"/>
    <w:rPr>
      <w:b/>
      <w:bCs/>
    </w:rPr>
  </w:style>
  <w:style w:type="paragraph" w:styleId="48">
    <w:name w:val="Body Text First Indent"/>
    <w:basedOn w:val="2"/>
    <w:link w:val="72"/>
    <w:autoRedefine/>
    <w:qFormat/>
    <w:uiPriority w:val="0"/>
    <w:pPr>
      <w:ind w:firstLine="420" w:firstLineChars="100"/>
    </w:pPr>
  </w:style>
  <w:style w:type="paragraph" w:styleId="49">
    <w:name w:val="Body Text First Indent 2"/>
    <w:basedOn w:val="22"/>
    <w:link w:val="292"/>
    <w:qFormat/>
    <w:uiPriority w:val="0"/>
    <w:pPr>
      <w:spacing w:after="160" w:line="360" w:lineRule="auto"/>
      <w:ind w:firstLine="480" w:firstLineChars="200"/>
    </w:pPr>
    <w:rPr>
      <w:kern w:val="0"/>
      <w:sz w:val="24"/>
    </w:rPr>
  </w:style>
  <w:style w:type="table" w:styleId="51">
    <w:name w:val="Table Grid"/>
    <w:basedOn w:val="5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unhideWhenUsed/>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5"/>
    <w:qFormat/>
    <w:uiPriority w:val="0"/>
    <w:rPr>
      <w:b/>
      <w:bCs/>
      <w:kern w:val="2"/>
      <w:sz w:val="24"/>
      <w:szCs w:val="32"/>
    </w:rPr>
  </w:style>
  <w:style w:type="character" w:customStyle="1" w:styleId="60">
    <w:name w:val="标题 1 Char"/>
    <w:basedOn w:val="52"/>
    <w:link w:val="4"/>
    <w:qFormat/>
    <w:uiPriority w:val="0"/>
    <w:rPr>
      <w:rFonts w:eastAsiaTheme="minorEastAsia"/>
      <w:b/>
      <w:kern w:val="44"/>
      <w:sz w:val="44"/>
      <w:szCs w:val="28"/>
    </w:rPr>
  </w:style>
  <w:style w:type="character" w:customStyle="1" w:styleId="61">
    <w:name w:val="标题 2 Char"/>
    <w:basedOn w:val="52"/>
    <w:link w:val="6"/>
    <w:autoRedefine/>
    <w:qFormat/>
    <w:uiPriority w:val="0"/>
    <w:rPr>
      <w:rFonts w:ascii="Arial" w:hAnsi="Arial" w:eastAsiaTheme="minorEastAsia"/>
      <w:b/>
      <w:bCs/>
      <w:kern w:val="2"/>
      <w:sz w:val="28"/>
      <w:szCs w:val="32"/>
    </w:rPr>
  </w:style>
  <w:style w:type="character" w:customStyle="1" w:styleId="62">
    <w:name w:val="标题 4 Char1"/>
    <w:basedOn w:val="52"/>
    <w:link w:val="7"/>
    <w:qFormat/>
    <w:uiPriority w:val="99"/>
    <w:rPr>
      <w:rFonts w:ascii="Arial" w:hAnsi="Arial" w:eastAsia="黑体"/>
      <w:b/>
      <w:bCs/>
      <w:kern w:val="2"/>
      <w:sz w:val="28"/>
      <w:szCs w:val="28"/>
    </w:rPr>
  </w:style>
  <w:style w:type="character" w:customStyle="1" w:styleId="63">
    <w:name w:val="正文缩进 Char"/>
    <w:link w:val="9"/>
    <w:qFormat/>
    <w:uiPriority w:val="0"/>
    <w:rPr>
      <w:rFonts w:eastAsia="宋体"/>
      <w:kern w:val="2"/>
      <w:sz w:val="21"/>
      <w:szCs w:val="24"/>
      <w:lang w:val="en-US" w:eastAsia="zh-CN" w:bidi="ar-SA"/>
    </w:rPr>
  </w:style>
  <w:style w:type="character" w:customStyle="1" w:styleId="64">
    <w:name w:val="标题 5 Char1"/>
    <w:basedOn w:val="52"/>
    <w:link w:val="8"/>
    <w:autoRedefine/>
    <w:qFormat/>
    <w:uiPriority w:val="0"/>
    <w:rPr>
      <w:b/>
      <w:kern w:val="2"/>
      <w:sz w:val="28"/>
      <w:szCs w:val="24"/>
    </w:rPr>
  </w:style>
  <w:style w:type="character" w:customStyle="1" w:styleId="65">
    <w:name w:val="标题 6 Char1"/>
    <w:basedOn w:val="52"/>
    <w:link w:val="10"/>
    <w:autoRedefine/>
    <w:qFormat/>
    <w:uiPriority w:val="9"/>
    <w:rPr>
      <w:rFonts w:ascii="Arial" w:hAnsi="Arial" w:eastAsia="黑体"/>
      <w:b/>
      <w:kern w:val="2"/>
      <w:sz w:val="24"/>
      <w:szCs w:val="24"/>
    </w:rPr>
  </w:style>
  <w:style w:type="character" w:customStyle="1" w:styleId="66">
    <w:name w:val="标题 7 Char1"/>
    <w:basedOn w:val="52"/>
    <w:link w:val="11"/>
    <w:autoRedefine/>
    <w:qFormat/>
    <w:uiPriority w:val="9"/>
    <w:rPr>
      <w:b/>
      <w:kern w:val="2"/>
      <w:sz w:val="24"/>
      <w:szCs w:val="24"/>
    </w:rPr>
  </w:style>
  <w:style w:type="character" w:customStyle="1" w:styleId="67">
    <w:name w:val="标题 8 Char1"/>
    <w:basedOn w:val="52"/>
    <w:link w:val="12"/>
    <w:autoRedefine/>
    <w:qFormat/>
    <w:uiPriority w:val="9"/>
    <w:rPr>
      <w:rFonts w:ascii="Arial" w:hAnsi="Arial" w:eastAsia="黑体"/>
      <w:kern w:val="2"/>
      <w:sz w:val="24"/>
      <w:szCs w:val="24"/>
    </w:rPr>
  </w:style>
  <w:style w:type="character" w:customStyle="1" w:styleId="68">
    <w:name w:val="标题 9 Char1"/>
    <w:basedOn w:val="52"/>
    <w:link w:val="13"/>
    <w:autoRedefine/>
    <w:qFormat/>
    <w:uiPriority w:val="0"/>
    <w:rPr>
      <w:rFonts w:ascii="Arial" w:hAnsi="Arial" w:eastAsia="黑体"/>
      <w:kern w:val="2"/>
      <w:sz w:val="21"/>
      <w:szCs w:val="24"/>
    </w:rPr>
  </w:style>
  <w:style w:type="character" w:customStyle="1" w:styleId="69">
    <w:name w:val="批注文字 Char"/>
    <w:link w:val="20"/>
    <w:autoRedefine/>
    <w:qFormat/>
    <w:uiPriority w:val="0"/>
    <w:rPr>
      <w:kern w:val="2"/>
      <w:sz w:val="21"/>
      <w:szCs w:val="24"/>
    </w:rPr>
  </w:style>
  <w:style w:type="character" w:customStyle="1" w:styleId="70">
    <w:name w:val="批注主题 Char"/>
    <w:basedOn w:val="69"/>
    <w:link w:val="47"/>
    <w:autoRedefine/>
    <w:qFormat/>
    <w:uiPriority w:val="0"/>
    <w:rPr>
      <w:b/>
      <w:bCs/>
      <w:kern w:val="2"/>
      <w:sz w:val="21"/>
      <w:szCs w:val="24"/>
    </w:rPr>
  </w:style>
  <w:style w:type="character" w:customStyle="1" w:styleId="71">
    <w:name w:val="正文文本 Char"/>
    <w:basedOn w:val="52"/>
    <w:link w:val="2"/>
    <w:autoRedefine/>
    <w:qFormat/>
    <w:uiPriority w:val="0"/>
    <w:rPr>
      <w:kern w:val="2"/>
      <w:sz w:val="21"/>
      <w:szCs w:val="24"/>
    </w:rPr>
  </w:style>
  <w:style w:type="character" w:customStyle="1" w:styleId="72">
    <w:name w:val="正文首行缩进 Char"/>
    <w:link w:val="48"/>
    <w:autoRedefine/>
    <w:qFormat/>
    <w:uiPriority w:val="0"/>
    <w:rPr>
      <w:rFonts w:eastAsia="宋体"/>
      <w:kern w:val="2"/>
      <w:sz w:val="21"/>
      <w:szCs w:val="24"/>
      <w:lang w:val="en-US" w:eastAsia="zh-CN" w:bidi="ar-SA"/>
    </w:rPr>
  </w:style>
  <w:style w:type="character" w:customStyle="1" w:styleId="73">
    <w:name w:val="文档结构图 Char"/>
    <w:basedOn w:val="52"/>
    <w:link w:val="19"/>
    <w:autoRedefine/>
    <w:qFormat/>
    <w:uiPriority w:val="0"/>
    <w:rPr>
      <w:kern w:val="2"/>
      <w:sz w:val="21"/>
      <w:szCs w:val="24"/>
      <w:shd w:val="clear" w:color="auto" w:fill="000080"/>
    </w:rPr>
  </w:style>
  <w:style w:type="character" w:customStyle="1" w:styleId="74">
    <w:name w:val="正文文本缩进 Char1"/>
    <w:basedOn w:val="52"/>
    <w:link w:val="22"/>
    <w:autoRedefine/>
    <w:qFormat/>
    <w:uiPriority w:val="0"/>
    <w:rPr>
      <w:kern w:val="2"/>
      <w:sz w:val="21"/>
      <w:szCs w:val="24"/>
    </w:rPr>
  </w:style>
  <w:style w:type="character" w:customStyle="1" w:styleId="75">
    <w:name w:val="纯文本 Char"/>
    <w:link w:val="27"/>
    <w:autoRedefine/>
    <w:qFormat/>
    <w:uiPriority w:val="0"/>
    <w:rPr>
      <w:rFonts w:ascii="宋体" w:hAnsi="Courier New" w:eastAsia="宋体"/>
      <w:kern w:val="2"/>
      <w:sz w:val="21"/>
      <w:lang w:val="en-US" w:eastAsia="zh-CN" w:bidi="ar-SA"/>
    </w:rPr>
  </w:style>
  <w:style w:type="character" w:customStyle="1" w:styleId="76">
    <w:name w:val="正文文本缩进 2 Char1"/>
    <w:link w:val="30"/>
    <w:autoRedefine/>
    <w:qFormat/>
    <w:uiPriority w:val="0"/>
    <w:rPr>
      <w:kern w:val="2"/>
      <w:sz w:val="21"/>
      <w:szCs w:val="24"/>
    </w:rPr>
  </w:style>
  <w:style w:type="character" w:customStyle="1" w:styleId="77">
    <w:name w:val="批注框文本 Char"/>
    <w:basedOn w:val="52"/>
    <w:link w:val="31"/>
    <w:autoRedefine/>
    <w:qFormat/>
    <w:uiPriority w:val="99"/>
    <w:rPr>
      <w:kern w:val="2"/>
      <w:sz w:val="18"/>
      <w:szCs w:val="18"/>
    </w:rPr>
  </w:style>
  <w:style w:type="character" w:customStyle="1" w:styleId="78">
    <w:name w:val="页脚 Char"/>
    <w:basedOn w:val="52"/>
    <w:link w:val="32"/>
    <w:autoRedefine/>
    <w:qFormat/>
    <w:uiPriority w:val="99"/>
    <w:rPr>
      <w:kern w:val="2"/>
      <w:sz w:val="18"/>
      <w:szCs w:val="18"/>
    </w:rPr>
  </w:style>
  <w:style w:type="character" w:customStyle="1" w:styleId="79">
    <w:name w:val="页眉 Char"/>
    <w:link w:val="33"/>
    <w:autoRedefine/>
    <w:qFormat/>
    <w:uiPriority w:val="99"/>
    <w:rPr>
      <w:kern w:val="2"/>
      <w:sz w:val="18"/>
      <w:szCs w:val="18"/>
    </w:rPr>
  </w:style>
  <w:style w:type="character" w:customStyle="1" w:styleId="80">
    <w:name w:val="HTML 预设格式 Char1"/>
    <w:link w:val="44"/>
    <w:autoRedefine/>
    <w:qFormat/>
    <w:uiPriority w:val="0"/>
    <w:rPr>
      <w:rFonts w:ascii="宋体" w:hAnsi="宋体" w:cs="宋体"/>
      <w:sz w:val="24"/>
      <w:szCs w:val="24"/>
    </w:rPr>
  </w:style>
  <w:style w:type="character" w:customStyle="1" w:styleId="81">
    <w:name w:val="标题 Char"/>
    <w:link w:val="46"/>
    <w:autoRedefine/>
    <w:qFormat/>
    <w:uiPriority w:val="0"/>
    <w:rPr>
      <w:rFonts w:ascii="Arial" w:hAnsi="Arial" w:eastAsia="隶书" w:cs="Arial"/>
      <w:b/>
      <w:bCs/>
      <w:kern w:val="2"/>
      <w:sz w:val="32"/>
      <w:szCs w:val="32"/>
    </w:rPr>
  </w:style>
  <w:style w:type="paragraph" w:customStyle="1" w:styleId="82">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autoRedefine/>
    <w:qFormat/>
    <w:uiPriority w:val="0"/>
    <w:pPr>
      <w:spacing w:line="360" w:lineRule="auto"/>
      <w:ind w:firstLine="516" w:firstLineChars="215"/>
    </w:pPr>
    <w:rPr>
      <w:sz w:val="24"/>
      <w:szCs w:val="20"/>
    </w:rPr>
  </w:style>
  <w:style w:type="character" w:customStyle="1" w:styleId="84">
    <w:name w:val="样式1 Char Char Char"/>
    <w:link w:val="83"/>
    <w:autoRedefine/>
    <w:qFormat/>
    <w:uiPriority w:val="0"/>
    <w:rPr>
      <w:rFonts w:eastAsia="宋体"/>
      <w:kern w:val="2"/>
      <w:sz w:val="24"/>
      <w:lang w:val="en-US" w:eastAsia="zh-CN" w:bidi="ar-SA"/>
    </w:rPr>
  </w:style>
  <w:style w:type="paragraph" w:customStyle="1" w:styleId="85">
    <w:name w:val="样式1"/>
    <w:basedOn w:val="46"/>
    <w:link w:val="86"/>
    <w:autoRedefine/>
    <w:qFormat/>
    <w:uiPriority w:val="0"/>
    <w:pPr>
      <w:spacing w:before="120" w:after="120"/>
    </w:pPr>
    <w:rPr>
      <w:rFonts w:eastAsia="黑体" w:cs="Arial"/>
      <w:b w:val="0"/>
      <w:sz w:val="30"/>
      <w:szCs w:val="21"/>
    </w:rPr>
  </w:style>
  <w:style w:type="character" w:customStyle="1" w:styleId="86">
    <w:name w:val="样式1 Char"/>
    <w:link w:val="85"/>
    <w:autoRedefine/>
    <w:qFormat/>
    <w:uiPriority w:val="0"/>
    <w:rPr>
      <w:rFonts w:ascii="Arial" w:hAnsi="Arial" w:eastAsia="黑体" w:cs="Arial"/>
      <w:bCs/>
      <w:kern w:val="2"/>
      <w:sz w:val="30"/>
      <w:szCs w:val="21"/>
      <w:lang w:val="en-US" w:eastAsia="zh-CN" w:bidi="ar-SA"/>
    </w:rPr>
  </w:style>
  <w:style w:type="paragraph" w:customStyle="1" w:styleId="87">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autoRedefine/>
    <w:qFormat/>
    <w:uiPriority w:val="0"/>
    <w:rPr>
      <w:rFonts w:ascii="仿宋_GB2312" w:eastAsia="仿宋_GB2312"/>
      <w:b/>
      <w:sz w:val="32"/>
      <w:szCs w:val="32"/>
    </w:rPr>
  </w:style>
  <w:style w:type="character" w:customStyle="1" w:styleId="91">
    <w:name w:val="tpc_title1"/>
    <w:autoRedefine/>
    <w:qFormat/>
    <w:uiPriority w:val="0"/>
    <w:rPr>
      <w:b/>
      <w:bCs/>
      <w:sz w:val="18"/>
      <w:szCs w:val="18"/>
    </w:rPr>
  </w:style>
  <w:style w:type="character" w:customStyle="1" w:styleId="92">
    <w:name w:val="tpc_content1"/>
    <w:autoRedefine/>
    <w:qFormat/>
    <w:uiPriority w:val="0"/>
    <w:rPr>
      <w:sz w:val="20"/>
      <w:szCs w:val="20"/>
    </w:rPr>
  </w:style>
  <w:style w:type="paragraph" w:customStyle="1" w:styleId="9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autoRedefine/>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autoRedefine/>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autoRedefine/>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autoRedefine/>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autoRedefine/>
    <w:qFormat/>
    <w:uiPriority w:val="0"/>
    <w:rPr>
      <w:rFonts w:hint="eastAsia" w:ascii="仿宋_GB2312" w:eastAsia="仿宋_GB2312" w:cs="仿宋_GB2312"/>
      <w:color w:val="000000"/>
      <w:sz w:val="20"/>
      <w:szCs w:val="20"/>
      <w:u w:val="none"/>
    </w:rPr>
  </w:style>
  <w:style w:type="character" w:customStyle="1" w:styleId="167">
    <w:name w:val="font31"/>
    <w:basedOn w:val="52"/>
    <w:autoRedefine/>
    <w:qFormat/>
    <w:uiPriority w:val="0"/>
    <w:rPr>
      <w:rFonts w:hint="default" w:ascii="Symbol" w:hAnsi="Symbol" w:cs="Symbol"/>
      <w:color w:val="000000"/>
      <w:sz w:val="20"/>
      <w:szCs w:val="20"/>
      <w:u w:val="none"/>
    </w:rPr>
  </w:style>
  <w:style w:type="character" w:customStyle="1" w:styleId="168">
    <w:name w:val="font71"/>
    <w:basedOn w:val="52"/>
    <w:autoRedefine/>
    <w:qFormat/>
    <w:uiPriority w:val="0"/>
    <w:rPr>
      <w:rFonts w:ascii="Arial" w:hAnsi="Arial" w:cs="Arial"/>
      <w:color w:val="000000"/>
      <w:sz w:val="20"/>
      <w:szCs w:val="20"/>
      <w:u w:val="none"/>
    </w:rPr>
  </w:style>
  <w:style w:type="character" w:customStyle="1" w:styleId="169">
    <w:name w:val="font21"/>
    <w:basedOn w:val="52"/>
    <w:autoRedefine/>
    <w:qFormat/>
    <w:uiPriority w:val="0"/>
    <w:rPr>
      <w:rFonts w:hint="default" w:ascii="Symbol" w:hAnsi="Symbol" w:cs="Symbol"/>
      <w:color w:val="000000"/>
      <w:sz w:val="20"/>
      <w:szCs w:val="20"/>
      <w:u w:val="none"/>
    </w:rPr>
  </w:style>
  <w:style w:type="character" w:customStyle="1" w:styleId="170">
    <w:name w:val="font91"/>
    <w:basedOn w:val="52"/>
    <w:autoRedefine/>
    <w:qFormat/>
    <w:uiPriority w:val="0"/>
    <w:rPr>
      <w:rFonts w:ascii="Arial" w:hAnsi="Arial" w:cs="Arial"/>
      <w:color w:val="000000"/>
      <w:sz w:val="20"/>
      <w:szCs w:val="20"/>
      <w:u w:val="none"/>
    </w:rPr>
  </w:style>
  <w:style w:type="character" w:customStyle="1" w:styleId="171">
    <w:name w:val="font51"/>
    <w:basedOn w:val="52"/>
    <w:autoRedefine/>
    <w:qFormat/>
    <w:uiPriority w:val="0"/>
    <w:rPr>
      <w:rFonts w:ascii="仿宋" w:hAnsi="仿宋" w:eastAsia="仿宋" w:cs="仿宋"/>
      <w:color w:val="000000"/>
      <w:sz w:val="21"/>
      <w:szCs w:val="21"/>
      <w:u w:val="none"/>
    </w:rPr>
  </w:style>
  <w:style w:type="character" w:customStyle="1" w:styleId="172">
    <w:name w:val="font101"/>
    <w:basedOn w:val="52"/>
    <w:autoRedefine/>
    <w:qFormat/>
    <w:uiPriority w:val="0"/>
    <w:rPr>
      <w:rFonts w:hint="eastAsia" w:ascii="仿宋_GB2312" w:eastAsia="仿宋_GB2312" w:cs="仿宋_GB2312"/>
      <w:color w:val="000000"/>
      <w:sz w:val="20"/>
      <w:szCs w:val="20"/>
      <w:u w:val="none"/>
    </w:rPr>
  </w:style>
  <w:style w:type="character" w:customStyle="1" w:styleId="173">
    <w:name w:val="font61"/>
    <w:basedOn w:val="52"/>
    <w:autoRedefine/>
    <w:qFormat/>
    <w:uiPriority w:val="0"/>
    <w:rPr>
      <w:rFonts w:hint="eastAsia" w:ascii="宋体" w:hAnsi="宋体" w:eastAsia="宋体" w:cs="宋体"/>
      <w:color w:val="000000"/>
      <w:sz w:val="20"/>
      <w:szCs w:val="20"/>
      <w:u w:val="none"/>
    </w:rPr>
  </w:style>
  <w:style w:type="character" w:customStyle="1" w:styleId="174">
    <w:name w:val="font81"/>
    <w:basedOn w:val="52"/>
    <w:autoRedefine/>
    <w:qFormat/>
    <w:uiPriority w:val="0"/>
    <w:rPr>
      <w:rFonts w:hint="eastAsia" w:ascii="仿宋" w:hAnsi="仿宋" w:eastAsia="仿宋" w:cs="仿宋"/>
      <w:color w:val="000000"/>
      <w:sz w:val="21"/>
      <w:szCs w:val="21"/>
      <w:u w:val="none"/>
    </w:rPr>
  </w:style>
  <w:style w:type="character" w:customStyle="1" w:styleId="175">
    <w:name w:val="font111"/>
    <w:basedOn w:val="52"/>
    <w:autoRedefine/>
    <w:qFormat/>
    <w:uiPriority w:val="0"/>
    <w:rPr>
      <w:rFonts w:hint="eastAsia" w:ascii="仿宋_GB2312" w:eastAsia="仿宋_GB2312" w:cs="仿宋_GB2312"/>
      <w:color w:val="000000"/>
      <w:sz w:val="21"/>
      <w:szCs w:val="21"/>
      <w:u w:val="none"/>
    </w:rPr>
  </w:style>
  <w:style w:type="character" w:customStyle="1" w:styleId="176">
    <w:name w:val="font121"/>
    <w:basedOn w:val="52"/>
    <w:autoRedefine/>
    <w:qFormat/>
    <w:uiPriority w:val="0"/>
    <w:rPr>
      <w:rFonts w:ascii="Arial" w:hAnsi="Arial" w:cs="Arial"/>
      <w:color w:val="000000"/>
      <w:sz w:val="20"/>
      <w:szCs w:val="20"/>
      <w:u w:val="none"/>
    </w:rPr>
  </w:style>
  <w:style w:type="character" w:customStyle="1" w:styleId="177">
    <w:name w:val="font112"/>
    <w:basedOn w:val="52"/>
    <w:autoRedefine/>
    <w:qFormat/>
    <w:uiPriority w:val="0"/>
    <w:rPr>
      <w:rFonts w:hint="eastAsia" w:ascii="仿宋_GB2312" w:eastAsia="仿宋_GB2312" w:cs="仿宋_GB2312"/>
      <w:color w:val="000000"/>
      <w:sz w:val="21"/>
      <w:szCs w:val="21"/>
      <w:u w:val="none"/>
    </w:rPr>
  </w:style>
  <w:style w:type="paragraph" w:customStyle="1" w:styleId="178">
    <w:name w:val="xl29164"/>
    <w:basedOn w:val="1"/>
    <w:autoRedefine/>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autoRedefine/>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autoRedefine/>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autoRedefine/>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autoRedefine/>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autoRedefine/>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autoRedefine/>
    <w:qFormat/>
    <w:uiPriority w:val="0"/>
    <w:rPr>
      <w:rFonts w:eastAsia="Times New Roman"/>
      <w:sz w:val="24"/>
      <w:szCs w:val="24"/>
    </w:rPr>
  </w:style>
  <w:style w:type="paragraph" w:customStyle="1" w:styleId="276">
    <w:name w:val="正文－段落"/>
    <w:link w:val="275"/>
    <w:autoRedefine/>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autoRedefine/>
    <w:qFormat/>
    <w:uiPriority w:val="0"/>
    <w:rPr>
      <w:rFonts w:ascii="宋体" w:hAnsi="Courier New"/>
      <w:spacing w:val="-8"/>
      <w:kern w:val="2"/>
      <w:sz w:val="24"/>
    </w:rPr>
  </w:style>
  <w:style w:type="character" w:customStyle="1" w:styleId="278">
    <w:name w:val="日期 Char"/>
    <w:autoRedefine/>
    <w:qFormat/>
    <w:uiPriority w:val="0"/>
    <w:rPr>
      <w:rFonts w:ascii="宋体" w:hAnsi="宋体"/>
      <w:sz w:val="24"/>
    </w:rPr>
  </w:style>
  <w:style w:type="character" w:customStyle="1" w:styleId="279">
    <w:name w:val="Char Char9"/>
    <w:autoRedefine/>
    <w:qFormat/>
    <w:uiPriority w:val="0"/>
    <w:rPr>
      <w:rFonts w:hint="default" w:ascii="Calibri" w:hAnsi="Calibri" w:eastAsia="宋体"/>
      <w:sz w:val="18"/>
      <w:szCs w:val="18"/>
      <w:lang w:bidi="ar-SA"/>
    </w:rPr>
  </w:style>
  <w:style w:type="character" w:customStyle="1" w:styleId="280">
    <w:name w:val="Char Char17"/>
    <w:autoRedefine/>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autoRedefine/>
    <w:qFormat/>
    <w:uiPriority w:val="0"/>
    <w:rPr>
      <w:rFonts w:ascii="黑体" w:hAnsi="Courier New" w:eastAsia="黑体" w:cs="Courier New"/>
    </w:rPr>
  </w:style>
  <w:style w:type="character" w:customStyle="1" w:styleId="282">
    <w:name w:val="1.5倍行距 Char Char"/>
    <w:link w:val="283"/>
    <w:autoRedefine/>
    <w:qFormat/>
    <w:uiPriority w:val="0"/>
    <w:rPr>
      <w:kern w:val="2"/>
      <w:sz w:val="21"/>
      <w:szCs w:val="24"/>
    </w:rPr>
  </w:style>
  <w:style w:type="paragraph" w:customStyle="1" w:styleId="283">
    <w:name w:val="1.5倍行距"/>
    <w:basedOn w:val="1"/>
    <w:link w:val="282"/>
    <w:autoRedefine/>
    <w:qFormat/>
    <w:uiPriority w:val="0"/>
    <w:pPr>
      <w:spacing w:line="360" w:lineRule="auto"/>
      <w:ind w:firstLine="420"/>
    </w:pPr>
  </w:style>
  <w:style w:type="character" w:customStyle="1" w:styleId="284">
    <w:name w:val="H2 Char1"/>
    <w:autoRedefine/>
    <w:qFormat/>
    <w:uiPriority w:val="0"/>
    <w:rPr>
      <w:rFonts w:ascii="Cambria" w:hAnsi="Cambria"/>
      <w:b/>
      <w:bCs/>
      <w:sz w:val="32"/>
      <w:szCs w:val="32"/>
    </w:rPr>
  </w:style>
  <w:style w:type="character" w:customStyle="1" w:styleId="285">
    <w:name w:val="Char Char4"/>
    <w:autoRedefine/>
    <w:qFormat/>
    <w:uiPriority w:val="0"/>
    <w:rPr>
      <w:rFonts w:hint="default" w:ascii="Calibri" w:hAnsi="Calibri" w:eastAsia="宋体"/>
      <w:kern w:val="2"/>
      <w:sz w:val="21"/>
      <w:szCs w:val="22"/>
      <w:lang w:val="en-US" w:eastAsia="zh-CN" w:bidi="ar-SA"/>
    </w:rPr>
  </w:style>
  <w:style w:type="character" w:customStyle="1" w:styleId="286">
    <w:name w:val="正文文本缩进 2 Char"/>
    <w:autoRedefine/>
    <w:qFormat/>
    <w:uiPriority w:val="0"/>
    <w:rPr>
      <w:kern w:val="2"/>
      <w:sz w:val="21"/>
    </w:rPr>
  </w:style>
  <w:style w:type="character" w:customStyle="1" w:styleId="287">
    <w:name w:val="签名 Char1"/>
    <w:link w:val="34"/>
    <w:autoRedefine/>
    <w:qFormat/>
    <w:uiPriority w:val="0"/>
    <w:rPr>
      <w:rFonts w:eastAsia="楷体_GB2312"/>
      <w:kern w:val="2"/>
      <w:sz w:val="21"/>
    </w:rPr>
  </w:style>
  <w:style w:type="character" w:customStyle="1" w:styleId="288">
    <w:name w:val="标题2 Char"/>
    <w:link w:val="289"/>
    <w:autoRedefine/>
    <w:qFormat/>
    <w:uiPriority w:val="0"/>
    <w:rPr>
      <w:rFonts w:ascii="仿宋" w:hAnsi="仿宋" w:eastAsia="仿宋"/>
      <w:b/>
      <w:bCs/>
      <w:color w:val="000000"/>
      <w:kern w:val="2"/>
      <w:sz w:val="24"/>
      <w:szCs w:val="24"/>
    </w:rPr>
  </w:style>
  <w:style w:type="paragraph" w:customStyle="1" w:styleId="289">
    <w:name w:val="标题2"/>
    <w:basedOn w:val="290"/>
    <w:link w:val="288"/>
    <w:autoRedefine/>
    <w:qFormat/>
    <w:uiPriority w:val="0"/>
    <w:pPr>
      <w:tabs>
        <w:tab w:val="left" w:pos="425"/>
        <w:tab w:val="left" w:pos="709"/>
        <w:tab w:val="left" w:pos="851"/>
        <w:tab w:val="left" w:pos="1419"/>
      </w:tabs>
    </w:pPr>
    <w:rPr>
      <w:szCs w:val="24"/>
    </w:rPr>
  </w:style>
  <w:style w:type="paragraph" w:customStyle="1" w:styleId="290">
    <w:name w:val="三级"/>
    <w:basedOn w:val="5"/>
    <w:link w:val="291"/>
    <w:autoRedefine/>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autoRedefine/>
    <w:qFormat/>
    <w:uiPriority w:val="0"/>
    <w:rPr>
      <w:rFonts w:ascii="仿宋" w:hAnsi="仿宋" w:eastAsia="仿宋"/>
      <w:b/>
      <w:bCs/>
      <w:color w:val="000000"/>
      <w:kern w:val="2"/>
      <w:sz w:val="32"/>
      <w:szCs w:val="32"/>
    </w:rPr>
  </w:style>
  <w:style w:type="character" w:customStyle="1" w:styleId="292">
    <w:name w:val="正文首行缩进 2 Char"/>
    <w:link w:val="49"/>
    <w:autoRedefine/>
    <w:qFormat/>
    <w:uiPriority w:val="0"/>
    <w:rPr>
      <w:sz w:val="24"/>
      <w:szCs w:val="24"/>
    </w:rPr>
  </w:style>
  <w:style w:type="character" w:customStyle="1" w:styleId="293">
    <w:name w:val="正文首行缩进 Char Char Char1"/>
    <w:autoRedefine/>
    <w:qFormat/>
    <w:uiPriority w:val="0"/>
    <w:rPr>
      <w:rFonts w:ascii="Times New Roman" w:hAnsi="Times New Roman"/>
      <w:kern w:val="2"/>
      <w:sz w:val="24"/>
      <w:szCs w:val="24"/>
    </w:rPr>
  </w:style>
  <w:style w:type="character" w:customStyle="1" w:styleId="294">
    <w:name w:val="标题 Char1"/>
    <w:autoRedefine/>
    <w:qFormat/>
    <w:uiPriority w:val="0"/>
    <w:rPr>
      <w:rFonts w:ascii="Arial" w:hAnsi="Arial"/>
      <w:b/>
      <w:kern w:val="2"/>
      <w:sz w:val="36"/>
      <w:szCs w:val="24"/>
    </w:rPr>
  </w:style>
  <w:style w:type="character" w:customStyle="1" w:styleId="295">
    <w:name w:val="正文文本 字符"/>
    <w:autoRedefine/>
    <w:qFormat/>
    <w:uiPriority w:val="0"/>
    <w:rPr>
      <w:rFonts w:eastAsia="宋体"/>
      <w:kern w:val="2"/>
      <w:sz w:val="21"/>
      <w:szCs w:val="24"/>
      <w:lang w:bidi="ar-SA"/>
    </w:rPr>
  </w:style>
  <w:style w:type="character" w:customStyle="1" w:styleId="296">
    <w:name w:val="正文文本缩进 Char"/>
    <w:autoRedefine/>
    <w:qFormat/>
    <w:uiPriority w:val="0"/>
    <w:rPr>
      <w:kern w:val="2"/>
      <w:sz w:val="24"/>
    </w:rPr>
  </w:style>
  <w:style w:type="character" w:customStyle="1" w:styleId="297">
    <w:name w:val="题注 Char1"/>
    <w:link w:val="17"/>
    <w:autoRedefine/>
    <w:qFormat/>
    <w:uiPriority w:val="0"/>
    <w:rPr>
      <w:rFonts w:ascii="Cambria" w:hAnsi="Cambria" w:eastAsia="黑体"/>
      <w:kern w:val="2"/>
      <w:sz w:val="21"/>
      <w:szCs w:val="24"/>
    </w:rPr>
  </w:style>
  <w:style w:type="character" w:customStyle="1" w:styleId="298">
    <w:name w:val="bt Char1"/>
    <w:autoRedefine/>
    <w:qFormat/>
    <w:uiPriority w:val="0"/>
    <w:rPr>
      <w:rFonts w:ascii="Times New Roman" w:hAnsi="Times New Roman"/>
      <w:kern w:val="2"/>
      <w:sz w:val="24"/>
      <w:szCs w:val="24"/>
    </w:rPr>
  </w:style>
  <w:style w:type="character" w:customStyle="1" w:styleId="299">
    <w:name w:val="Char Char18"/>
    <w:autoRedefine/>
    <w:qFormat/>
    <w:uiPriority w:val="0"/>
    <w:rPr>
      <w:rFonts w:hint="default" w:ascii="Cambria" w:hAnsi="Cambria" w:eastAsia="宋体"/>
      <w:b/>
      <w:bCs/>
      <w:sz w:val="32"/>
      <w:szCs w:val="32"/>
      <w:lang w:bidi="ar-SA"/>
    </w:rPr>
  </w:style>
  <w:style w:type="character" w:customStyle="1" w:styleId="300">
    <w:name w:val="四级 Char"/>
    <w:link w:val="301"/>
    <w:autoRedefine/>
    <w:qFormat/>
    <w:uiPriority w:val="0"/>
    <w:rPr>
      <w:rFonts w:ascii="仿宋" w:hAnsi="仿宋" w:eastAsia="仿宋"/>
      <w:bCs/>
      <w:kern w:val="2"/>
      <w:sz w:val="32"/>
      <w:szCs w:val="32"/>
    </w:rPr>
  </w:style>
  <w:style w:type="paragraph" w:customStyle="1" w:styleId="301">
    <w:name w:val="四级"/>
    <w:basedOn w:val="7"/>
    <w:link w:val="300"/>
    <w:autoRedefine/>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autoRedefine/>
    <w:qFormat/>
    <w:uiPriority w:val="0"/>
  </w:style>
  <w:style w:type="character" w:customStyle="1" w:styleId="303">
    <w:name w:val="p141"/>
    <w:autoRedefine/>
    <w:qFormat/>
    <w:uiPriority w:val="0"/>
    <w:rPr>
      <w:sz w:val="21"/>
      <w:szCs w:val="21"/>
    </w:rPr>
  </w:style>
  <w:style w:type="character" w:customStyle="1" w:styleId="304">
    <w:name w:val="正文文本缩进 3 Char"/>
    <w:autoRedefine/>
    <w:qFormat/>
    <w:uiPriority w:val="0"/>
    <w:rPr>
      <w:kern w:val="2"/>
      <w:sz w:val="21"/>
    </w:rPr>
  </w:style>
  <w:style w:type="character" w:customStyle="1" w:styleId="305">
    <w:name w:val="Char Char13"/>
    <w:autoRedefine/>
    <w:qFormat/>
    <w:uiPriority w:val="0"/>
    <w:rPr>
      <w:rFonts w:ascii="Cambria" w:hAnsi="Cambria" w:eastAsia="宋体"/>
      <w:sz w:val="24"/>
      <w:szCs w:val="24"/>
      <w:lang w:bidi="ar-SA"/>
    </w:rPr>
  </w:style>
  <w:style w:type="character" w:customStyle="1" w:styleId="306">
    <w:name w:val="正文文本 2 Char1"/>
    <w:link w:val="3"/>
    <w:autoRedefine/>
    <w:qFormat/>
    <w:uiPriority w:val="0"/>
    <w:rPr>
      <w:kern w:val="2"/>
      <w:sz w:val="28"/>
    </w:rPr>
  </w:style>
  <w:style w:type="character" w:customStyle="1" w:styleId="307">
    <w:name w:val="Char Char5"/>
    <w:autoRedefine/>
    <w:qFormat/>
    <w:uiPriority w:val="0"/>
    <w:rPr>
      <w:rFonts w:ascii="宋体" w:hAnsi="宋体" w:eastAsia="宋体"/>
      <w:b/>
      <w:bCs/>
      <w:szCs w:val="24"/>
      <w:lang w:bidi="ar-SA"/>
    </w:rPr>
  </w:style>
  <w:style w:type="character" w:customStyle="1" w:styleId="308">
    <w:name w:val="正文文本 2 Char"/>
    <w:autoRedefine/>
    <w:qFormat/>
    <w:uiPriority w:val="0"/>
    <w:rPr>
      <w:kern w:val="2"/>
      <w:sz w:val="28"/>
    </w:rPr>
  </w:style>
  <w:style w:type="character" w:customStyle="1" w:styleId="309">
    <w:name w:val="Char Char6"/>
    <w:autoRedefine/>
    <w:qFormat/>
    <w:uiPriority w:val="0"/>
    <w:rPr>
      <w:rFonts w:ascii="宋体" w:hAnsi="宋体" w:eastAsia="宋体"/>
      <w:szCs w:val="24"/>
      <w:lang w:bidi="ar-SA"/>
    </w:rPr>
  </w:style>
  <w:style w:type="character" w:customStyle="1" w:styleId="310">
    <w:name w:val="Char Char15"/>
    <w:autoRedefine/>
    <w:qFormat/>
    <w:uiPriority w:val="0"/>
    <w:rPr>
      <w:rFonts w:hint="default" w:ascii="Cambria" w:hAnsi="Cambria" w:eastAsia="宋体"/>
      <w:b/>
      <w:bCs/>
      <w:sz w:val="24"/>
      <w:szCs w:val="24"/>
      <w:lang w:bidi="ar-SA"/>
    </w:rPr>
  </w:style>
  <w:style w:type="character" w:customStyle="1" w:styleId="311">
    <w:name w:val="H4 Char"/>
    <w:autoRedefine/>
    <w:qFormat/>
    <w:uiPriority w:val="0"/>
    <w:rPr>
      <w:rFonts w:ascii="Cambria" w:hAnsi="Cambria" w:eastAsia="仿宋_GB2312"/>
      <w:b/>
      <w:bCs/>
      <w:sz w:val="32"/>
      <w:szCs w:val="28"/>
    </w:rPr>
  </w:style>
  <w:style w:type="character" w:customStyle="1" w:styleId="312">
    <w:name w:val="Char Char20"/>
    <w:autoRedefine/>
    <w:qFormat/>
    <w:uiPriority w:val="0"/>
    <w:rPr>
      <w:rFonts w:eastAsia="宋体"/>
      <w:b/>
      <w:kern w:val="2"/>
      <w:sz w:val="28"/>
      <w:lang w:bidi="ar-SA"/>
    </w:rPr>
  </w:style>
  <w:style w:type="character" w:customStyle="1" w:styleId="313">
    <w:name w:val="正文文本缩进 3 Char1"/>
    <w:link w:val="41"/>
    <w:autoRedefine/>
    <w:qFormat/>
    <w:uiPriority w:val="0"/>
    <w:rPr>
      <w:kern w:val="2"/>
      <w:sz w:val="21"/>
    </w:rPr>
  </w:style>
  <w:style w:type="character" w:customStyle="1" w:styleId="314">
    <w:name w:val="Char Char16"/>
    <w:autoRedefine/>
    <w:qFormat/>
    <w:uiPriority w:val="0"/>
    <w:rPr>
      <w:rFonts w:hint="eastAsia" w:ascii="仿宋_GB2313" w:hAnsi="仿宋_GB2313" w:eastAsia="仿宋_GB2312"/>
      <w:b/>
      <w:bCs/>
      <w:sz w:val="32"/>
      <w:szCs w:val="28"/>
      <w:lang w:bidi="ar-SA"/>
    </w:rPr>
  </w:style>
  <w:style w:type="character" w:customStyle="1" w:styleId="315">
    <w:name w:val="Char Char7"/>
    <w:autoRedefine/>
    <w:qFormat/>
    <w:uiPriority w:val="0"/>
    <w:rPr>
      <w:rFonts w:ascii="宋体" w:hAnsi="宋体" w:eastAsia="宋体"/>
      <w:sz w:val="24"/>
      <w:szCs w:val="24"/>
      <w:lang w:bidi="ar-SA"/>
    </w:rPr>
  </w:style>
  <w:style w:type="character" w:customStyle="1" w:styleId="316">
    <w:name w:val="日期 Char1"/>
    <w:link w:val="29"/>
    <w:autoRedefine/>
    <w:qFormat/>
    <w:uiPriority w:val="0"/>
    <w:rPr>
      <w:rFonts w:ascii="宋体" w:hAnsi="宋体"/>
      <w:kern w:val="2"/>
      <w:sz w:val="24"/>
      <w:szCs w:val="24"/>
    </w:rPr>
  </w:style>
  <w:style w:type="character" w:customStyle="1" w:styleId="317">
    <w:name w:val="Char Char12"/>
    <w:autoRedefine/>
    <w:qFormat/>
    <w:uiPriority w:val="0"/>
    <w:rPr>
      <w:rFonts w:hint="default" w:ascii="Cambria" w:hAnsi="Cambria" w:eastAsia="宋体"/>
      <w:szCs w:val="21"/>
      <w:lang w:bidi="ar-SA"/>
    </w:rPr>
  </w:style>
  <w:style w:type="character" w:customStyle="1" w:styleId="318">
    <w:name w:val="标题 4 Char"/>
    <w:autoRedefine/>
    <w:qFormat/>
    <w:uiPriority w:val="0"/>
    <w:rPr>
      <w:rFonts w:ascii="Arial" w:hAnsi="Arial" w:eastAsia="黑体"/>
      <w:b/>
      <w:kern w:val="2"/>
      <w:sz w:val="24"/>
    </w:rPr>
  </w:style>
  <w:style w:type="character" w:customStyle="1" w:styleId="319">
    <w:name w:val="Char Char2"/>
    <w:autoRedefine/>
    <w:qFormat/>
    <w:uiPriority w:val="0"/>
    <w:rPr>
      <w:rFonts w:ascii="宋体" w:hAnsi="宋体" w:eastAsia="宋体"/>
      <w:kern w:val="2"/>
      <w:sz w:val="24"/>
      <w:szCs w:val="24"/>
      <w:lang w:val="en-US" w:eastAsia="zh-CN" w:bidi="ar-SA"/>
    </w:rPr>
  </w:style>
  <w:style w:type="character" w:customStyle="1" w:styleId="320">
    <w:name w:val="*正文 Char"/>
    <w:link w:val="321"/>
    <w:autoRedefine/>
    <w:qFormat/>
    <w:uiPriority w:val="0"/>
    <w:rPr>
      <w:rFonts w:ascii="宋体" w:hAnsi="宋体"/>
      <w:sz w:val="24"/>
      <w:szCs w:val="24"/>
    </w:rPr>
  </w:style>
  <w:style w:type="paragraph" w:customStyle="1" w:styleId="321">
    <w:name w:val="*正文"/>
    <w:basedOn w:val="1"/>
    <w:link w:val="320"/>
    <w:autoRedefine/>
    <w:qFormat/>
    <w:uiPriority w:val="0"/>
    <w:pPr>
      <w:spacing w:line="360" w:lineRule="auto"/>
      <w:ind w:firstLine="200" w:firstLineChars="200"/>
    </w:pPr>
    <w:rPr>
      <w:rFonts w:ascii="宋体" w:hAnsi="宋体"/>
      <w:kern w:val="0"/>
      <w:sz w:val="24"/>
    </w:rPr>
  </w:style>
  <w:style w:type="character" w:customStyle="1" w:styleId="322">
    <w:name w:val="页脚 字符1"/>
    <w:autoRedefine/>
    <w:qFormat/>
    <w:uiPriority w:val="0"/>
    <w:rPr>
      <w:rFonts w:eastAsia="宋体"/>
      <w:kern w:val="2"/>
      <w:sz w:val="18"/>
      <w:lang w:bidi="ar-SA"/>
    </w:rPr>
  </w:style>
  <w:style w:type="character" w:customStyle="1" w:styleId="323">
    <w:name w:val="GP正文[858D7CFB-ED40-4347-BF05-701D383B685F]"/>
    <w:link w:val="324"/>
    <w:autoRedefine/>
    <w:qFormat/>
    <w:uiPriority w:val="0"/>
    <w:rPr>
      <w:rFonts w:ascii="宋体" w:hAnsi="宋体"/>
      <w:kern w:val="2"/>
      <w:sz w:val="24"/>
      <w:szCs w:val="24"/>
    </w:rPr>
  </w:style>
  <w:style w:type="paragraph" w:customStyle="1" w:styleId="324">
    <w:name w:val="GP正文"/>
    <w:basedOn w:val="1"/>
    <w:link w:val="323"/>
    <w:autoRedefine/>
    <w:qFormat/>
    <w:uiPriority w:val="0"/>
    <w:pPr>
      <w:spacing w:line="360" w:lineRule="auto"/>
      <w:ind w:firstLine="200" w:firstLineChars="200"/>
      <w:jc w:val="left"/>
    </w:pPr>
    <w:rPr>
      <w:rFonts w:ascii="宋体" w:hAnsi="宋体"/>
      <w:sz w:val="24"/>
    </w:rPr>
  </w:style>
  <w:style w:type="character" w:customStyle="1" w:styleId="325">
    <w:name w:val="Char Char14"/>
    <w:autoRedefine/>
    <w:qFormat/>
    <w:uiPriority w:val="0"/>
    <w:rPr>
      <w:rFonts w:ascii="Calibri" w:hAnsi="Calibri" w:eastAsia="宋体"/>
      <w:b/>
      <w:bCs/>
      <w:sz w:val="24"/>
      <w:szCs w:val="24"/>
      <w:lang w:bidi="ar-SA"/>
    </w:rPr>
  </w:style>
  <w:style w:type="character" w:customStyle="1" w:styleId="326">
    <w:name w:val="Char Char19"/>
    <w:autoRedefine/>
    <w:qFormat/>
    <w:uiPriority w:val="0"/>
    <w:rPr>
      <w:rFonts w:ascii="Arial" w:hAnsi="Arial" w:eastAsia="黑体"/>
      <w:b/>
      <w:kern w:val="2"/>
      <w:sz w:val="24"/>
      <w:lang w:bidi="ar-SA"/>
    </w:rPr>
  </w:style>
  <w:style w:type="character" w:customStyle="1" w:styleId="327">
    <w:name w:val="正文文本 Char1"/>
    <w:autoRedefine/>
    <w:qFormat/>
    <w:uiPriority w:val="0"/>
    <w:rPr>
      <w:kern w:val="2"/>
      <w:sz w:val="21"/>
      <w:szCs w:val="24"/>
    </w:rPr>
  </w:style>
  <w:style w:type="character" w:customStyle="1" w:styleId="328">
    <w:name w:val="二级 Char"/>
    <w:link w:val="329"/>
    <w:autoRedefine/>
    <w:qFormat/>
    <w:uiPriority w:val="0"/>
    <w:rPr>
      <w:rFonts w:ascii="仿宋" w:hAnsi="仿宋" w:eastAsia="仿宋"/>
      <w:b/>
      <w:bCs/>
      <w:spacing w:val="24"/>
      <w:kern w:val="2"/>
      <w:sz w:val="32"/>
      <w:szCs w:val="32"/>
    </w:rPr>
  </w:style>
  <w:style w:type="paragraph" w:customStyle="1" w:styleId="329">
    <w:name w:val="二级"/>
    <w:basedOn w:val="6"/>
    <w:link w:val="328"/>
    <w:autoRedefine/>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autoRedefine/>
    <w:qFormat/>
    <w:uiPriority w:val="0"/>
    <w:rPr>
      <w:rFonts w:eastAsia="楷体_GB2312"/>
      <w:kern w:val="2"/>
      <w:sz w:val="21"/>
    </w:rPr>
  </w:style>
  <w:style w:type="character" w:customStyle="1" w:styleId="331">
    <w:name w:val="Char Char"/>
    <w:autoRedefine/>
    <w:qFormat/>
    <w:uiPriority w:val="0"/>
    <w:rPr>
      <w:rFonts w:hint="eastAsia" w:ascii="宋体" w:hAnsi="Courier New" w:eastAsia="宋体"/>
      <w:spacing w:val="-8"/>
      <w:kern w:val="2"/>
      <w:sz w:val="24"/>
      <w:lang w:val="en-US" w:eastAsia="zh-CN" w:bidi="ar-SA"/>
    </w:rPr>
  </w:style>
  <w:style w:type="character" w:customStyle="1" w:styleId="332">
    <w:name w:val="Char Char11"/>
    <w:autoRedefine/>
    <w:qFormat/>
    <w:uiPriority w:val="0"/>
    <w:rPr>
      <w:rFonts w:hint="default" w:ascii="Calibri" w:hAnsi="Calibri" w:eastAsia="宋体"/>
      <w:sz w:val="18"/>
      <w:szCs w:val="18"/>
      <w:lang w:bidi="ar-SA"/>
    </w:rPr>
  </w:style>
  <w:style w:type="character" w:customStyle="1" w:styleId="333">
    <w:name w:val="页眉 字符1"/>
    <w:autoRedefine/>
    <w:qFormat/>
    <w:uiPriority w:val="0"/>
    <w:rPr>
      <w:rFonts w:eastAsia="宋体"/>
      <w:kern w:val="2"/>
      <w:sz w:val="18"/>
      <w:szCs w:val="18"/>
      <w:lang w:bidi="ar-SA"/>
    </w:rPr>
  </w:style>
  <w:style w:type="character" w:customStyle="1" w:styleId="334">
    <w:name w:val="正文首行缩进 Char1"/>
    <w:autoRedefine/>
    <w:qFormat/>
    <w:uiPriority w:val="0"/>
    <w:rPr>
      <w:kern w:val="2"/>
      <w:sz w:val="21"/>
    </w:rPr>
  </w:style>
  <w:style w:type="character" w:customStyle="1" w:styleId="335">
    <w:name w:val="页眉 Char1"/>
    <w:autoRedefine/>
    <w:qFormat/>
    <w:uiPriority w:val="0"/>
    <w:rPr>
      <w:rFonts w:eastAsia="宋体"/>
      <w:kern w:val="2"/>
      <w:sz w:val="18"/>
      <w:szCs w:val="18"/>
      <w:lang w:val="en-US" w:eastAsia="zh-CN" w:bidi="ar-SA"/>
    </w:rPr>
  </w:style>
  <w:style w:type="character" w:customStyle="1" w:styleId="336">
    <w:name w:val="题注 Char"/>
    <w:autoRedefine/>
    <w:qFormat/>
    <w:uiPriority w:val="0"/>
    <w:rPr>
      <w:rFonts w:ascii="Cambria" w:hAnsi="Cambria" w:eastAsia="黑体"/>
      <w:kern w:val="2"/>
      <w:lang w:bidi="ar-SA"/>
    </w:rPr>
  </w:style>
  <w:style w:type="character" w:customStyle="1" w:styleId="337">
    <w:name w:val="样式 标题 3 + 小四 Char"/>
    <w:autoRedefine/>
    <w:qFormat/>
    <w:uiPriority w:val="0"/>
    <w:rPr>
      <w:rFonts w:ascii="宋体" w:hAnsi="宋体" w:cs="Arial"/>
      <w:b/>
      <w:bCs/>
      <w:smallCaps/>
      <w:sz w:val="24"/>
      <w:lang w:val="en-US" w:eastAsia="zh-CN"/>
    </w:rPr>
  </w:style>
  <w:style w:type="character" w:customStyle="1" w:styleId="338">
    <w:name w:val="unnamed21"/>
    <w:autoRedefine/>
    <w:qFormat/>
    <w:uiPriority w:val="0"/>
    <w:rPr>
      <w:color w:val="CC6633"/>
      <w:u w:val="none"/>
    </w:rPr>
  </w:style>
  <w:style w:type="character" w:customStyle="1" w:styleId="339">
    <w:name w:val="16"/>
    <w:autoRedefine/>
    <w:qFormat/>
    <w:uiPriority w:val="0"/>
    <w:rPr>
      <w:rFonts w:hint="eastAsia" w:ascii="宋体" w:hAnsi="宋体" w:eastAsia="宋体" w:cs="Arial"/>
      <w:b/>
      <w:bCs/>
      <w:smallCaps/>
      <w:kern w:val="2"/>
      <w:sz w:val="24"/>
      <w:szCs w:val="24"/>
    </w:rPr>
  </w:style>
  <w:style w:type="character" w:customStyle="1" w:styleId="340">
    <w:name w:val="正文文本缩进 字符"/>
    <w:autoRedefine/>
    <w:qFormat/>
    <w:uiPriority w:val="0"/>
    <w:rPr>
      <w:rFonts w:eastAsia="宋体"/>
      <w:kern w:val="2"/>
      <w:sz w:val="24"/>
      <w:lang w:bidi="ar-SA"/>
    </w:rPr>
  </w:style>
  <w:style w:type="character" w:customStyle="1" w:styleId="341">
    <w:name w:val="Char Char8"/>
    <w:autoRedefine/>
    <w:qFormat/>
    <w:uiPriority w:val="0"/>
    <w:rPr>
      <w:rFonts w:hint="default" w:ascii="Calibri" w:hAnsi="Calibri" w:eastAsia="宋体"/>
      <w:kern w:val="2"/>
      <w:sz w:val="21"/>
      <w:szCs w:val="22"/>
      <w:lang w:val="en-US" w:eastAsia="zh-CN" w:bidi="ar-SA"/>
    </w:rPr>
  </w:style>
  <w:style w:type="character" w:customStyle="1" w:styleId="342">
    <w:name w:val="H3 Char1"/>
    <w:autoRedefine/>
    <w:qFormat/>
    <w:uiPriority w:val="0"/>
    <w:rPr>
      <w:rFonts w:ascii="仿宋_GB2312" w:eastAsia="仿宋_GB2312"/>
      <w:b/>
      <w:bCs/>
      <w:color w:val="000000"/>
      <w:kern w:val="2"/>
      <w:sz w:val="32"/>
      <w:szCs w:val="32"/>
    </w:rPr>
  </w:style>
  <w:style w:type="character" w:customStyle="1" w:styleId="343">
    <w:name w:val="Char Char1"/>
    <w:autoRedefine/>
    <w:qFormat/>
    <w:uiPriority w:val="0"/>
    <w:rPr>
      <w:rFonts w:hint="eastAsia" w:ascii="宋体" w:hAnsi="宋体" w:eastAsia="宋体"/>
      <w:kern w:val="2"/>
      <w:sz w:val="21"/>
      <w:szCs w:val="24"/>
      <w:lang w:val="en-US" w:eastAsia="zh-CN" w:bidi="ar-SA"/>
    </w:rPr>
  </w:style>
  <w:style w:type="character" w:customStyle="1" w:styleId="344">
    <w:name w:val="Char Char10"/>
    <w:autoRedefine/>
    <w:qFormat/>
    <w:uiPriority w:val="0"/>
    <w:rPr>
      <w:rFonts w:eastAsia="宋体"/>
      <w:kern w:val="2"/>
      <w:sz w:val="18"/>
      <w:szCs w:val="18"/>
      <w:lang w:val="en-US" w:eastAsia="zh-CN" w:bidi="ar-SA"/>
    </w:rPr>
  </w:style>
  <w:style w:type="character" w:customStyle="1" w:styleId="345">
    <w:name w:val="文档正文 Char"/>
    <w:link w:val="346"/>
    <w:autoRedefine/>
    <w:qFormat/>
    <w:uiPriority w:val="0"/>
    <w:rPr>
      <w:rFonts w:ascii="Arial" w:hAnsi="Arial" w:cs="Arial"/>
      <w:bCs/>
      <w:kern w:val="2"/>
      <w:sz w:val="24"/>
      <w:szCs w:val="24"/>
    </w:rPr>
  </w:style>
  <w:style w:type="paragraph" w:customStyle="1" w:styleId="346">
    <w:name w:val="文档正文"/>
    <w:basedOn w:val="1"/>
    <w:link w:val="345"/>
    <w:autoRedefine/>
    <w:qFormat/>
    <w:uiPriority w:val="0"/>
    <w:rPr>
      <w:rFonts w:ascii="Arial" w:hAnsi="Arial" w:cs="Arial"/>
      <w:bCs/>
      <w:sz w:val="24"/>
    </w:rPr>
  </w:style>
  <w:style w:type="character" w:customStyle="1" w:styleId="347">
    <w:name w:val="正文文本 2 Char2"/>
    <w:basedOn w:val="52"/>
    <w:autoRedefine/>
    <w:semiHidden/>
    <w:qFormat/>
    <w:uiPriority w:val="0"/>
    <w:rPr>
      <w:kern w:val="2"/>
      <w:sz w:val="21"/>
      <w:szCs w:val="24"/>
    </w:rPr>
  </w:style>
  <w:style w:type="character" w:customStyle="1" w:styleId="348">
    <w:name w:val="标题 字符1"/>
    <w:basedOn w:val="52"/>
    <w:autoRedefine/>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autoRedefine/>
    <w:qFormat/>
    <w:uiPriority w:val="0"/>
    <w:rPr>
      <w:kern w:val="2"/>
      <w:sz w:val="21"/>
      <w:szCs w:val="24"/>
    </w:rPr>
  </w:style>
  <w:style w:type="character" w:customStyle="1" w:styleId="350">
    <w:name w:val="签名 Char2"/>
    <w:basedOn w:val="52"/>
    <w:autoRedefine/>
    <w:semiHidden/>
    <w:qFormat/>
    <w:uiPriority w:val="0"/>
    <w:rPr>
      <w:kern w:val="2"/>
      <w:sz w:val="21"/>
      <w:szCs w:val="24"/>
    </w:rPr>
  </w:style>
  <w:style w:type="character" w:customStyle="1" w:styleId="351">
    <w:name w:val="正文文本缩进 3 Char2"/>
    <w:basedOn w:val="52"/>
    <w:autoRedefine/>
    <w:semiHidden/>
    <w:qFormat/>
    <w:uiPriority w:val="0"/>
    <w:rPr>
      <w:kern w:val="2"/>
      <w:sz w:val="16"/>
      <w:szCs w:val="16"/>
    </w:rPr>
  </w:style>
  <w:style w:type="character" w:customStyle="1" w:styleId="352">
    <w:name w:val="日期 Char2"/>
    <w:basedOn w:val="52"/>
    <w:autoRedefine/>
    <w:semiHidden/>
    <w:qFormat/>
    <w:uiPriority w:val="0"/>
    <w:rPr>
      <w:kern w:val="2"/>
      <w:sz w:val="21"/>
      <w:szCs w:val="24"/>
    </w:rPr>
  </w:style>
  <w:style w:type="paragraph" w:customStyle="1" w:styleId="353">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autoRedefine/>
    <w:qFormat/>
    <w:uiPriority w:val="0"/>
    <w:pPr>
      <w:widowControl/>
      <w:jc w:val="center"/>
    </w:pPr>
    <w:rPr>
      <w:rFonts w:ascii="Arial" w:hAnsi="Arial"/>
      <w:b/>
      <w:kern w:val="0"/>
      <w:sz w:val="18"/>
      <w:szCs w:val="20"/>
    </w:rPr>
  </w:style>
  <w:style w:type="paragraph" w:customStyle="1" w:styleId="359">
    <w:name w:val="4"/>
    <w:basedOn w:val="1"/>
    <w:next w:val="1"/>
    <w:autoRedefine/>
    <w:qFormat/>
    <w:uiPriority w:val="0"/>
  </w:style>
  <w:style w:type="paragraph" w:customStyle="1" w:styleId="36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autoRedefine/>
    <w:qFormat/>
    <w:uiPriority w:val="0"/>
    <w:pPr>
      <w:spacing w:line="360" w:lineRule="auto"/>
      <w:ind w:firstLine="200" w:firstLineChars="200"/>
    </w:pPr>
    <w:rPr>
      <w:szCs w:val="20"/>
    </w:rPr>
  </w:style>
  <w:style w:type="paragraph" w:customStyle="1" w:styleId="362">
    <w:name w:val="样式 标题 5H5dashdsddh5PIM 5口一heading 5Titre5Table label...3"/>
    <w:basedOn w:val="8"/>
    <w:autoRedefine/>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6"/>
    <w:autoRedefine/>
    <w:qFormat/>
    <w:uiPriority w:val="0"/>
    <w:pPr>
      <w:tabs>
        <w:tab w:val="right" w:leader="dot" w:pos="9458"/>
      </w:tabs>
    </w:pPr>
    <w:rPr>
      <w:rFonts w:ascii="Arial" w:cs="Arial"/>
      <w:i/>
    </w:rPr>
  </w:style>
  <w:style w:type="paragraph" w:customStyle="1" w:styleId="365">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autoRedefine/>
    <w:qFormat/>
    <w:uiPriority w:val="0"/>
    <w:pPr>
      <w:keepLines/>
      <w:widowControl/>
      <w:spacing w:beforeLines="50" w:afterLines="50" w:line="300" w:lineRule="auto"/>
    </w:pPr>
    <w:rPr>
      <w:rFonts w:ascii="Arial" w:hAnsi="Arial"/>
      <w:bCs/>
    </w:rPr>
  </w:style>
  <w:style w:type="paragraph" w:customStyle="1" w:styleId="367">
    <w:name w:val="样式5"/>
    <w:basedOn w:val="368"/>
    <w:next w:val="368"/>
    <w:autoRedefine/>
    <w:qFormat/>
    <w:uiPriority w:val="0"/>
    <w:pPr>
      <w:tabs>
        <w:tab w:val="right" w:leader="dot" w:pos="9458"/>
      </w:tabs>
    </w:pPr>
  </w:style>
  <w:style w:type="paragraph" w:customStyle="1" w:styleId="368">
    <w:name w:val="样式4"/>
    <w:basedOn w:val="35"/>
    <w:autoRedefine/>
    <w:qFormat/>
    <w:uiPriority w:val="0"/>
    <w:pPr>
      <w:tabs>
        <w:tab w:val="right" w:leader="dot" w:pos="9458"/>
      </w:tabs>
    </w:pPr>
    <w:rPr>
      <w:b w:val="0"/>
    </w:rPr>
  </w:style>
  <w:style w:type="paragraph" w:customStyle="1" w:styleId="369">
    <w:name w:val="TOC 标题1"/>
    <w:basedOn w:val="4"/>
    <w:next w:val="1"/>
    <w:autoRedefine/>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autoRedefine/>
    <w:qFormat/>
    <w:uiPriority w:val="0"/>
    <w:pPr>
      <w:widowControl/>
      <w:jc w:val="center"/>
    </w:pPr>
    <w:rPr>
      <w:rFonts w:ascii="Arial" w:hAnsi="Arial"/>
      <w:snapToGrid w:val="0"/>
      <w:kern w:val="0"/>
      <w:sz w:val="18"/>
      <w:szCs w:val="20"/>
    </w:rPr>
  </w:style>
  <w:style w:type="paragraph" w:customStyle="1" w:styleId="374">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4"/>
    <w:next w:val="378"/>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autoRedefine/>
    <w:qFormat/>
    <w:uiPriority w:val="0"/>
    <w:pPr>
      <w:ind w:firstLine="567"/>
    </w:pPr>
    <w:rPr>
      <w:spacing w:val="20"/>
      <w:sz w:val="24"/>
      <w:szCs w:val="20"/>
    </w:rPr>
  </w:style>
  <w:style w:type="paragraph" w:customStyle="1" w:styleId="385">
    <w:name w:val="_正文"/>
    <w:basedOn w:val="1"/>
    <w:autoRedefine/>
    <w:qFormat/>
    <w:uiPriority w:val="99"/>
    <w:pPr>
      <w:spacing w:line="360" w:lineRule="auto"/>
      <w:ind w:firstLine="200" w:firstLineChars="200"/>
    </w:pPr>
    <w:rPr>
      <w:rFonts w:ascii="宋体" w:hAnsi="宋体"/>
      <w:sz w:val="24"/>
    </w:rPr>
  </w:style>
  <w:style w:type="paragraph" w:customStyle="1" w:styleId="386">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autoRedefine/>
    <w:qFormat/>
    <w:uiPriority w:val="0"/>
    <w:pPr>
      <w:ind w:firstLine="420" w:firstLineChars="200"/>
    </w:pPr>
    <w:rPr>
      <w:rFonts w:ascii="仿宋_GB2312" w:eastAsia="仿宋_GB2312" w:cs="宋体"/>
      <w:spacing w:val="6"/>
      <w:sz w:val="30"/>
      <w:szCs w:val="30"/>
    </w:rPr>
  </w:style>
  <w:style w:type="paragraph" w:customStyle="1" w:styleId="388">
    <w:name w:val="_Style 15"/>
    <w:basedOn w:val="1"/>
    <w:autoRedefine/>
    <w:qFormat/>
    <w:uiPriority w:val="0"/>
  </w:style>
  <w:style w:type="paragraph" w:customStyle="1" w:styleId="389">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7"/>
    <w:next w:val="1"/>
    <w:autoRedefine/>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3"/>
    <w:autoRedefine/>
    <w:qFormat/>
    <w:uiPriority w:val="0"/>
    <w:pPr>
      <w:ind w:left="572" w:right="32" w:firstLine="478"/>
    </w:pPr>
    <w:rPr>
      <w:szCs w:val="21"/>
    </w:rPr>
  </w:style>
  <w:style w:type="paragraph" w:customStyle="1" w:styleId="397">
    <w:name w:val="Bullet w/Single Space"/>
    <w:basedOn w:val="1"/>
    <w:autoRedefine/>
    <w:qFormat/>
    <w:uiPriority w:val="0"/>
    <w:pPr>
      <w:widowControl/>
      <w:numPr>
        <w:ilvl w:val="0"/>
        <w:numId w:val="3"/>
      </w:numPr>
      <w:ind w:left="720"/>
      <w:jc w:val="left"/>
    </w:pPr>
    <w:rPr>
      <w:kern w:val="0"/>
      <w:sz w:val="24"/>
      <w:szCs w:val="20"/>
      <w:lang w:eastAsia="en-US"/>
    </w:rPr>
  </w:style>
  <w:style w:type="paragraph" w:customStyle="1" w:styleId="398">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autoRedefine/>
    <w:qFormat/>
    <w:uiPriority w:val="0"/>
    <w:pPr>
      <w:spacing w:line="360" w:lineRule="auto"/>
      <w:ind w:hanging="420"/>
      <w:jc w:val="center"/>
    </w:pPr>
    <w:rPr>
      <w:sz w:val="24"/>
      <w:szCs w:val="20"/>
    </w:rPr>
  </w:style>
  <w:style w:type="paragraph" w:customStyle="1" w:styleId="400">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autoRedefine/>
    <w:qFormat/>
    <w:uiPriority w:val="0"/>
  </w:style>
  <w:style w:type="paragraph" w:customStyle="1" w:styleId="402">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autoRedefine/>
    <w:qFormat/>
    <w:uiPriority w:val="0"/>
  </w:style>
  <w:style w:type="paragraph" w:customStyle="1" w:styleId="40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6"/>
    <w:autoRedefine/>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autoRedefine/>
    <w:qFormat/>
    <w:uiPriority w:val="0"/>
    <w:rPr>
      <w:rFonts w:ascii="Tahoma" w:hAnsi="Tahoma"/>
      <w:sz w:val="24"/>
      <w:szCs w:val="20"/>
    </w:rPr>
  </w:style>
  <w:style w:type="paragraph" w:customStyle="1" w:styleId="409">
    <w:name w:val="正文内容"/>
    <w:basedOn w:val="1"/>
    <w:autoRedefine/>
    <w:qFormat/>
    <w:uiPriority w:val="0"/>
    <w:rPr>
      <w:rFonts w:ascii="Arial" w:hAnsi="Arial"/>
      <w:spacing w:val="-12"/>
      <w:szCs w:val="20"/>
    </w:rPr>
  </w:style>
  <w:style w:type="paragraph" w:customStyle="1" w:styleId="4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autoRedefine/>
    <w:qFormat/>
    <w:uiPriority w:val="0"/>
    <w:rPr>
      <w:rFonts w:ascii="Times New Roman" w:hAnsi="Times New Roman" w:eastAsia="宋体" w:cs="Times New Roman"/>
      <w:lang w:val="en-US" w:eastAsia="zh-CN" w:bidi="ar-SA"/>
    </w:rPr>
  </w:style>
  <w:style w:type="paragraph" w:customStyle="1" w:styleId="4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autoRedefine/>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autoRedefine/>
    <w:qFormat/>
    <w:uiPriority w:val="0"/>
  </w:style>
  <w:style w:type="paragraph" w:customStyle="1" w:styleId="419">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autoRedefine/>
    <w:qFormat/>
    <w:uiPriority w:val="0"/>
    <w:pPr>
      <w:spacing w:before="120" w:after="120"/>
    </w:pPr>
    <w:rPr>
      <w:rFonts w:ascii="宋体"/>
      <w:b/>
      <w:sz w:val="28"/>
    </w:rPr>
  </w:style>
  <w:style w:type="paragraph" w:customStyle="1" w:styleId="422">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autoRedefine/>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autoRedefine/>
    <w:qFormat/>
    <w:uiPriority w:val="0"/>
    <w:pPr>
      <w:ind w:left="980" w:hanging="420"/>
    </w:pPr>
    <w:rPr>
      <w:sz w:val="24"/>
    </w:rPr>
  </w:style>
  <w:style w:type="paragraph" w:customStyle="1" w:styleId="426">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autoRedefine/>
    <w:qFormat/>
    <w:uiPriority w:val="0"/>
    <w:pPr>
      <w:ind w:firstLine="480" w:firstLineChars="200"/>
    </w:pPr>
    <w:rPr>
      <w:rFonts w:cs="宋体"/>
      <w:szCs w:val="20"/>
    </w:rPr>
  </w:style>
  <w:style w:type="paragraph" w:customStyle="1" w:styleId="42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autoRedefine/>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autoRedefine/>
    <w:qFormat/>
    <w:uiPriority w:val="34"/>
    <w:rPr>
      <w:kern w:val="2"/>
      <w:sz w:val="21"/>
      <w:szCs w:val="24"/>
    </w:rPr>
  </w:style>
  <w:style w:type="paragraph" w:styleId="455">
    <w:name w:val="List Paragraph"/>
    <w:basedOn w:val="1"/>
    <w:link w:val="454"/>
    <w:autoRedefine/>
    <w:qFormat/>
    <w:uiPriority w:val="34"/>
    <w:pPr>
      <w:ind w:firstLine="420" w:firstLineChars="200"/>
    </w:pPr>
  </w:style>
  <w:style w:type="paragraph" w:customStyle="1" w:styleId="456">
    <w:name w:val="yiv1649619028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autoRedefine/>
    <w:qFormat/>
    <w:uiPriority w:val="0"/>
    <w:pPr>
      <w:spacing w:afterLines="20"/>
      <w:ind w:firstLine="1446" w:firstLineChars="200"/>
    </w:pPr>
    <w:rPr>
      <w:rFonts w:ascii="Calibri" w:hAnsi="Calibri"/>
      <w:sz w:val="24"/>
    </w:rPr>
  </w:style>
  <w:style w:type="character" w:customStyle="1" w:styleId="458">
    <w:name w:val="正文文本 3 Char"/>
    <w:basedOn w:val="52"/>
    <w:link w:val="21"/>
    <w:autoRedefine/>
    <w:qFormat/>
    <w:uiPriority w:val="0"/>
    <w:rPr>
      <w:kern w:val="2"/>
      <w:sz w:val="16"/>
      <w:szCs w:val="16"/>
    </w:rPr>
  </w:style>
  <w:style w:type="character" w:customStyle="1" w:styleId="459">
    <w:name w:val="content"/>
    <w:basedOn w:val="52"/>
    <w:qFormat/>
    <w:uiPriority w:val="0"/>
  </w:style>
  <w:style w:type="character" w:customStyle="1" w:styleId="460">
    <w:name w:val="ca-3"/>
    <w:basedOn w:val="52"/>
    <w:autoRedefine/>
    <w:qFormat/>
    <w:uiPriority w:val="0"/>
  </w:style>
  <w:style w:type="character" w:customStyle="1" w:styleId="461">
    <w:name w:val="textcontents1"/>
    <w:autoRedefine/>
    <w:qFormat/>
    <w:uiPriority w:val="0"/>
    <w:rPr>
      <w:rFonts w:hint="default" w:ascii="ˎ̥" w:hAnsi="ˎ̥"/>
      <w:sz w:val="21"/>
      <w:szCs w:val="21"/>
    </w:rPr>
  </w:style>
  <w:style w:type="character" w:customStyle="1" w:styleId="462">
    <w:name w:val="脚注文本 Char1"/>
    <w:autoRedefine/>
    <w:qFormat/>
    <w:uiPriority w:val="0"/>
    <w:rPr>
      <w:kern w:val="2"/>
      <w:sz w:val="18"/>
      <w:szCs w:val="18"/>
    </w:rPr>
  </w:style>
  <w:style w:type="character" w:customStyle="1" w:styleId="463">
    <w:name w:val="脚注文本 Char"/>
    <w:link w:val="39"/>
    <w:autoRedefine/>
    <w:qFormat/>
    <w:uiPriority w:val="0"/>
    <w:rPr>
      <w:kern w:val="2"/>
      <w:sz w:val="18"/>
      <w:szCs w:val="18"/>
    </w:rPr>
  </w:style>
  <w:style w:type="character" w:customStyle="1" w:styleId="464">
    <w:name w:val="正文首行缩进（绿盟科技） Char"/>
    <w:link w:val="465"/>
    <w:autoRedefine/>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autoRedefine/>
    <w:qFormat/>
    <w:uiPriority w:val="0"/>
  </w:style>
  <w:style w:type="character" w:customStyle="1" w:styleId="467">
    <w:name w:val="Char Char21"/>
    <w:autoRedefine/>
    <w:qFormat/>
    <w:uiPriority w:val="0"/>
    <w:rPr>
      <w:b/>
      <w:bCs/>
      <w:kern w:val="2"/>
      <w:sz w:val="32"/>
      <w:szCs w:val="32"/>
    </w:rPr>
  </w:style>
  <w:style w:type="character" w:customStyle="1" w:styleId="468">
    <w:name w:val="content1"/>
    <w:autoRedefine/>
    <w:qFormat/>
    <w:uiPriority w:val="0"/>
    <w:rPr>
      <w:rFonts w:hint="default" w:ascii="??" w:hAnsi="??"/>
      <w:sz w:val="16"/>
      <w:szCs w:val="16"/>
      <w:u w:val="none"/>
    </w:rPr>
  </w:style>
  <w:style w:type="character" w:customStyle="1" w:styleId="469">
    <w:name w:val="text21"/>
    <w:basedOn w:val="52"/>
    <w:autoRedefine/>
    <w:qFormat/>
    <w:uiPriority w:val="0"/>
  </w:style>
  <w:style w:type="character" w:customStyle="1" w:styleId="470">
    <w:name w:val="apple-style-span"/>
    <w:basedOn w:val="52"/>
    <w:qFormat/>
    <w:uiPriority w:val="0"/>
  </w:style>
  <w:style w:type="paragraph" w:customStyle="1" w:styleId="471">
    <w:name w:val="缺省文本"/>
    <w:basedOn w:val="1"/>
    <w:autoRedefine/>
    <w:qFormat/>
    <w:uiPriority w:val="0"/>
    <w:pPr>
      <w:autoSpaceDE w:val="0"/>
      <w:autoSpaceDN w:val="0"/>
      <w:adjustRightInd w:val="0"/>
      <w:jc w:val="left"/>
    </w:pPr>
    <w:rPr>
      <w:kern w:val="0"/>
      <w:sz w:val="24"/>
    </w:rPr>
  </w:style>
  <w:style w:type="paragraph" w:customStyle="1" w:styleId="47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7"/>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7"/>
    <w:autoRedefine/>
    <w:qFormat/>
    <w:uiPriority w:val="0"/>
    <w:rPr>
      <w:rFonts w:ascii="宋体" w:hAnsi="Courier New"/>
      <w:szCs w:val="20"/>
    </w:rPr>
  </w:style>
  <w:style w:type="character" w:customStyle="1" w:styleId="481">
    <w:name w:val="脚注文本 Char2"/>
    <w:basedOn w:val="52"/>
    <w:link w:val="39"/>
    <w:autoRedefine/>
    <w:semiHidden/>
    <w:qFormat/>
    <w:uiPriority w:val="0"/>
    <w:rPr>
      <w:kern w:val="2"/>
      <w:sz w:val="18"/>
      <w:szCs w:val="18"/>
    </w:rPr>
  </w:style>
  <w:style w:type="paragraph" w:customStyle="1" w:styleId="482">
    <w:name w:val="_Style 56"/>
    <w:basedOn w:val="1"/>
    <w:next w:val="27"/>
    <w:autoRedefine/>
    <w:qFormat/>
    <w:uiPriority w:val="0"/>
    <w:rPr>
      <w:rFonts w:ascii="宋体" w:hAnsi="Courier New"/>
      <w:szCs w:val="20"/>
    </w:rPr>
  </w:style>
  <w:style w:type="paragraph" w:customStyle="1" w:styleId="483">
    <w:name w:val="Char Char Char Char2"/>
    <w:basedOn w:val="1"/>
    <w:autoRedefine/>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autoRedefine/>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autoRedefine/>
    <w:qFormat/>
    <w:uiPriority w:val="0"/>
    <w:pPr>
      <w:widowControl/>
      <w:spacing w:after="160" w:line="240" w:lineRule="exact"/>
      <w:jc w:val="left"/>
    </w:pPr>
  </w:style>
  <w:style w:type="paragraph" w:customStyle="1" w:styleId="490">
    <w:name w:val="_Style 50"/>
    <w:basedOn w:val="1"/>
    <w:next w:val="30"/>
    <w:autoRedefine/>
    <w:qFormat/>
    <w:uiPriority w:val="0"/>
    <w:pPr>
      <w:adjustRightInd w:val="0"/>
      <w:snapToGrid w:val="0"/>
      <w:spacing w:line="300" w:lineRule="auto"/>
      <w:ind w:firstLine="630" w:firstLineChars="300"/>
    </w:pPr>
    <w:rPr>
      <w:snapToGrid w:val="0"/>
      <w:kern w:val="0"/>
    </w:rPr>
  </w:style>
  <w:style w:type="paragraph" w:customStyle="1" w:styleId="491">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7"/>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7"/>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30"/>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4"/>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rPr>
  </w:style>
  <w:style w:type="character" w:customStyle="1" w:styleId="505">
    <w:name w:val="Ｒ07-正!!文 Char Char"/>
    <w:link w:val="506"/>
    <w:autoRedefine/>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autoRedefine/>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10">
    <w:name w:val="Table Normal"/>
    <w:semiHidden/>
    <w:unhideWhenUsed/>
    <w:qFormat/>
    <w:uiPriority w:val="0"/>
    <w:tblPr>
      <w:tblCellMar>
        <w:top w:w="0" w:type="dxa"/>
        <w:left w:w="0" w:type="dxa"/>
        <w:bottom w:w="0" w:type="dxa"/>
        <w:right w:w="0" w:type="dxa"/>
      </w:tblCellMar>
    </w:tblPr>
  </w:style>
  <w:style w:type="table" w:customStyle="1" w:styleId="511">
    <w:name w:val="网格型1"/>
    <w:basedOn w:val="50"/>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5"/>
    <customShpInfo spid="_x0000_s3099"/>
    <customShpInfo spid="_x0000_s3100"/>
    <customShpInfo spid="_x0000_s3098"/>
    <customShpInfo spid="_x0000_s3096"/>
    <customShpInfo spid="_x0000_s3095"/>
    <customShpInfo spid="_x0000_s3093"/>
    <customShpInfo spid="_x0000_s309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87</Pages>
  <Words>10815</Words>
  <Characters>11287</Characters>
  <Lines>398</Lines>
  <Paragraphs>112</Paragraphs>
  <TotalTime>26</TotalTime>
  <ScaleCrop>false</ScaleCrop>
  <LinksUpToDate>false</LinksUpToDate>
  <CharactersWithSpaces>11376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2024-05-22T03:42:00Z</dcterms:created>
  <dc:creator>微软用户</dc:creator>
  <cp:lastModifiedBy>中正招标--李工</cp:lastModifiedBy>
  <cp:lastPrinted>2020-05-26T01:03:00Z</cp:lastPrinted>
  <dcterms:modified xsi:type="dcterms:W3CDTF">2025-06-06T02:33:10Z</dcterms:modified>
  <dc:title>招标编号：UHO2010-G0029</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E7EFCA99BA2A42C1A83BB3F37221F387</vt:lpwstr>
  </property>
  <property fmtid="{D5CDD505-2E9C-101B-9397-08002B2CF9AE}" pid="4" name="KSOTemplateDocerSaveRecord">
    <vt:lpwstr>eyJoZGlkIjoiMzNiN2JjZGQwODQzNTVmMDg4ZGNmNzRhYmJlZDY2YTUiLCJ1c2VySWQiOiI0NjMwNjU1NzcifQ==</vt:lpwstr>
  </property>
</Properties>
</file>